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D1B9CE" w14:textId="1AF9133F" w:rsidR="00807E7A" w:rsidRPr="00276F20" w:rsidRDefault="00807E7A" w:rsidP="00807E7A">
      <w:pPr>
        <w:pStyle w:val="3GPPHeader"/>
        <w:spacing w:after="60"/>
        <w:rPr>
          <w:sz w:val="32"/>
          <w:szCs w:val="32"/>
          <w:highlight w:val="yellow"/>
        </w:rPr>
      </w:pPr>
      <w:r w:rsidRPr="00276F20">
        <w:t>3GPP TSG-RAN WG4 Meeting #</w:t>
      </w:r>
      <w:r>
        <w:t>11</w:t>
      </w:r>
      <w:r w:rsidR="00FF01EF">
        <w:rPr>
          <w:rFonts w:hint="eastAsia"/>
        </w:rPr>
        <w:t>7</w:t>
      </w:r>
      <w:r w:rsidRPr="00276F20">
        <w:tab/>
      </w:r>
      <w:r w:rsidRPr="00276F20">
        <w:rPr>
          <w:szCs w:val="24"/>
        </w:rPr>
        <w:t>R4-2</w:t>
      </w:r>
      <w:r w:rsidR="00A17D96">
        <w:rPr>
          <w:rFonts w:hint="eastAsia"/>
          <w:szCs w:val="24"/>
        </w:rPr>
        <w:t>5</w:t>
      </w:r>
      <w:r w:rsidR="0021167A">
        <w:rPr>
          <w:szCs w:val="24"/>
        </w:rPr>
        <w:t>21123</w:t>
      </w:r>
    </w:p>
    <w:p w14:paraId="66E093DE" w14:textId="77777777" w:rsidR="00FF01EF" w:rsidRPr="00F542A0" w:rsidRDefault="00FF01EF" w:rsidP="00FF01EF">
      <w:pPr>
        <w:pStyle w:val="Header"/>
        <w:tabs>
          <w:tab w:val="clear" w:pos="4153"/>
          <w:tab w:val="clear" w:pos="8306"/>
          <w:tab w:val="right" w:pos="9781"/>
          <w:tab w:val="right" w:pos="13323"/>
        </w:tabs>
        <w:spacing w:before="60" w:after="60"/>
        <w:outlineLvl w:val="0"/>
        <w:rPr>
          <w:rFonts w:ascii="Arial" w:eastAsia="SimSun" w:hAnsi="Arial" w:cs="Arial"/>
          <w:b/>
          <w:sz w:val="24"/>
          <w:szCs w:val="24"/>
          <w:lang w:eastAsia="zh-CN"/>
        </w:rPr>
      </w:pPr>
      <w:r>
        <w:rPr>
          <w:rFonts w:ascii="Arial" w:eastAsia="SimSun" w:hAnsi="Arial" w:cs="Arial"/>
          <w:b/>
          <w:sz w:val="24"/>
          <w:szCs w:val="24"/>
          <w:lang w:eastAsia="zh-CN"/>
        </w:rPr>
        <w:t>Dallas, USA, Nov. 17-21</w:t>
      </w:r>
      <w:r w:rsidRPr="00F542A0">
        <w:rPr>
          <w:rFonts w:ascii="Arial" w:eastAsia="SimSun" w:hAnsi="Arial" w:cs="Arial"/>
          <w:b/>
          <w:sz w:val="24"/>
          <w:szCs w:val="24"/>
          <w:lang w:eastAsia="zh-CN"/>
        </w:rPr>
        <w:t>, 2025</w:t>
      </w:r>
    </w:p>
    <w:p w14:paraId="6FE211A0" w14:textId="77777777" w:rsidR="00807E7A" w:rsidRPr="00276F20" w:rsidRDefault="00807E7A" w:rsidP="00807E7A">
      <w:pPr>
        <w:pStyle w:val="3GPPHeader"/>
      </w:pPr>
    </w:p>
    <w:p w14:paraId="4ECB14AB" w14:textId="2F4AE9BE" w:rsidR="00807E7A" w:rsidRPr="00276F20" w:rsidRDefault="00807E7A" w:rsidP="00807E7A">
      <w:pPr>
        <w:pStyle w:val="3GPPHeader"/>
        <w:rPr>
          <w:sz w:val="22"/>
        </w:rPr>
      </w:pPr>
      <w:r w:rsidRPr="00276F20">
        <w:rPr>
          <w:sz w:val="22"/>
        </w:rPr>
        <w:t>Agenda Item:</w:t>
      </w:r>
      <w:r w:rsidRPr="00276F20">
        <w:rPr>
          <w:sz w:val="22"/>
        </w:rPr>
        <w:tab/>
      </w:r>
      <w:r w:rsidR="0023342A" w:rsidRPr="00E34A6B">
        <w:rPr>
          <w:rFonts w:hint="eastAsia"/>
          <w:sz w:val="22"/>
        </w:rPr>
        <w:t>6</w:t>
      </w:r>
      <w:r w:rsidR="00617253" w:rsidRPr="00E34A6B">
        <w:rPr>
          <w:rFonts w:hint="eastAsia"/>
          <w:sz w:val="22"/>
        </w:rPr>
        <w:t>.</w:t>
      </w:r>
      <w:r w:rsidR="00C543E9" w:rsidRPr="00E34A6B">
        <w:rPr>
          <w:rFonts w:hint="eastAsia"/>
          <w:sz w:val="22"/>
        </w:rPr>
        <w:t>19</w:t>
      </w:r>
      <w:r w:rsidR="00617253" w:rsidRPr="00E34A6B">
        <w:rPr>
          <w:rFonts w:hint="eastAsia"/>
          <w:sz w:val="22"/>
        </w:rPr>
        <w:t>.</w:t>
      </w:r>
      <w:r w:rsidR="0023342A">
        <w:rPr>
          <w:rFonts w:hint="eastAsia"/>
          <w:sz w:val="22"/>
        </w:rPr>
        <w:t>4</w:t>
      </w:r>
    </w:p>
    <w:p w14:paraId="5FE4D38A" w14:textId="77777777" w:rsidR="00807E7A" w:rsidRPr="00276F20" w:rsidRDefault="00807E7A" w:rsidP="00807E7A">
      <w:pPr>
        <w:pStyle w:val="3GPPHeader"/>
        <w:rPr>
          <w:sz w:val="22"/>
        </w:rPr>
      </w:pPr>
      <w:r w:rsidRPr="00276F20">
        <w:rPr>
          <w:sz w:val="22"/>
        </w:rPr>
        <w:t>Source:</w:t>
      </w:r>
      <w:r w:rsidRPr="00276F20">
        <w:rPr>
          <w:sz w:val="22"/>
        </w:rPr>
        <w:tab/>
        <w:t>Ericsson</w:t>
      </w:r>
    </w:p>
    <w:p w14:paraId="689432CB" w14:textId="62B439CF" w:rsidR="00807E7A" w:rsidRPr="00276F20" w:rsidRDefault="00807E7A" w:rsidP="00807E7A">
      <w:pPr>
        <w:pStyle w:val="3GPPHeader"/>
        <w:rPr>
          <w:sz w:val="22"/>
        </w:rPr>
      </w:pPr>
      <w:r w:rsidRPr="00276F20">
        <w:rPr>
          <w:sz w:val="22"/>
        </w:rPr>
        <w:t>Title:</w:t>
      </w:r>
      <w:r w:rsidRPr="00276F20">
        <w:rPr>
          <w:sz w:val="22"/>
        </w:rPr>
        <w:tab/>
      </w:r>
      <w:r w:rsidR="00F70681">
        <w:rPr>
          <w:rFonts w:hint="eastAsia"/>
          <w:sz w:val="22"/>
        </w:rPr>
        <w:t>Discussion on Rel-19 NTN phase 3 demodulation requirement</w:t>
      </w:r>
    </w:p>
    <w:p w14:paraId="186D7189" w14:textId="77777777" w:rsidR="00807E7A" w:rsidRPr="00276F20" w:rsidRDefault="00807E7A" w:rsidP="00807E7A">
      <w:pPr>
        <w:pStyle w:val="3GPPHeader"/>
        <w:rPr>
          <w:sz w:val="22"/>
        </w:rPr>
      </w:pPr>
      <w:r w:rsidRPr="00276F20">
        <w:rPr>
          <w:sz w:val="22"/>
        </w:rPr>
        <w:t>Document for:</w:t>
      </w:r>
      <w:r w:rsidRPr="00276F20">
        <w:rPr>
          <w:sz w:val="22"/>
        </w:rPr>
        <w:tab/>
        <w:t>Discussion</w:t>
      </w:r>
    </w:p>
    <w:p w14:paraId="39A95BCD" w14:textId="77777777" w:rsidR="00807E7A" w:rsidRPr="00276F20" w:rsidRDefault="00807E7A" w:rsidP="00807E7A">
      <w:pPr>
        <w:pStyle w:val="Heading1"/>
        <w:rPr>
          <w:lang w:val="en-US"/>
        </w:rPr>
      </w:pPr>
      <w:r w:rsidRPr="00276F20">
        <w:rPr>
          <w:lang w:val="en-US"/>
        </w:rPr>
        <w:t>1</w:t>
      </w:r>
      <w:r w:rsidRPr="00276F20">
        <w:rPr>
          <w:lang w:val="en-US"/>
        </w:rPr>
        <w:tab/>
        <w:t>Introduction</w:t>
      </w:r>
    </w:p>
    <w:p w14:paraId="59ABE3F5" w14:textId="27F0AA27" w:rsidR="0041118A" w:rsidRDefault="00EC1513" w:rsidP="0041118A">
      <w:r w:rsidRPr="00EC1513">
        <w:t xml:space="preserve">In RAN#104, a revised WID [1] on NR NTN enhancements was endorsed for Release 19. </w:t>
      </w:r>
      <w:r w:rsidR="00704E4D">
        <w:rPr>
          <w:rFonts w:hint="eastAsia"/>
        </w:rPr>
        <w:t xml:space="preserve">The objectives for UE demodulation </w:t>
      </w:r>
      <w:r w:rsidR="00730D25">
        <w:rPr>
          <w:rFonts w:hint="eastAsia"/>
        </w:rPr>
        <w:t xml:space="preserve">are mainly on the support of </w:t>
      </w:r>
      <w:r w:rsidR="000F3D72">
        <w:rPr>
          <w:rFonts w:hint="eastAsia"/>
        </w:rPr>
        <w:t xml:space="preserve">Rel-17 </w:t>
      </w:r>
      <w:r w:rsidR="00730D25">
        <w:rPr>
          <w:rFonts w:hint="eastAsia"/>
        </w:rPr>
        <w:t>RedCap and Rel-18 eRedCap</w:t>
      </w:r>
      <w:r w:rsidR="000F3D72">
        <w:rPr>
          <w:rFonts w:hint="eastAsia"/>
        </w:rPr>
        <w:t xml:space="preserve"> UEs with NR NTN operating in FR1-NTN bands. </w:t>
      </w:r>
    </w:p>
    <w:tbl>
      <w:tblPr>
        <w:tblStyle w:val="TableGrid"/>
        <w:tblW w:w="0" w:type="auto"/>
        <w:tblLook w:val="04A0" w:firstRow="1" w:lastRow="0" w:firstColumn="1" w:lastColumn="0" w:noHBand="0" w:noVBand="1"/>
      </w:tblPr>
      <w:tblGrid>
        <w:gridCol w:w="9350"/>
      </w:tblGrid>
      <w:tr w:rsidR="000F3D72" w14:paraId="68B264D0" w14:textId="77777777" w:rsidTr="000F3D72">
        <w:tc>
          <w:tcPr>
            <w:tcW w:w="9350" w:type="dxa"/>
          </w:tcPr>
          <w:p w14:paraId="597B4605" w14:textId="77777777" w:rsidR="00B029D3" w:rsidRPr="00B029D3" w:rsidRDefault="00B029D3" w:rsidP="00B029D3">
            <w:pPr>
              <w:numPr>
                <w:ilvl w:val="0"/>
                <w:numId w:val="27"/>
              </w:numPr>
            </w:pPr>
            <w:r w:rsidRPr="00B029D3">
              <w:t>Support of Rel-17 RedCap and Rel-18 eRedCap UEs with NR NTN operating in FR1-NTN bands [RAN4, RAN1]</w:t>
            </w:r>
          </w:p>
          <w:p w14:paraId="693A1BA9" w14:textId="77777777" w:rsidR="00B029D3" w:rsidRPr="00B029D3" w:rsidRDefault="00B029D3" w:rsidP="00B029D3">
            <w:pPr>
              <w:numPr>
                <w:ilvl w:val="0"/>
                <w:numId w:val="28"/>
              </w:numPr>
            </w:pPr>
            <w:r w:rsidRPr="00B029D3">
              <w:t>For full-duplex and half duplex FDD RedCap and eRedCap UEs, define the RF and RRM requirements [RAN4]</w:t>
            </w:r>
          </w:p>
          <w:p w14:paraId="7544072C" w14:textId="77777777" w:rsidR="00B029D3" w:rsidRPr="00B029D3" w:rsidRDefault="00B029D3" w:rsidP="00B029D3">
            <w:pPr>
              <w:numPr>
                <w:ilvl w:val="0"/>
                <w:numId w:val="28"/>
              </w:numPr>
            </w:pPr>
            <w:r w:rsidRPr="00B029D3">
              <w:t>For HD-FDD RedCap UEs and eRedCap UEs, specify enhancements for mitigating issues caused by TA mismatch between actual TA used by the UE and assumed TA for the UE at the gNB [RAN1]</w:t>
            </w:r>
          </w:p>
          <w:p w14:paraId="4DD40896" w14:textId="77777777" w:rsidR="00B029D3" w:rsidRPr="00B029D3" w:rsidRDefault="00B029D3" w:rsidP="00B029D3">
            <w:pPr>
              <w:numPr>
                <w:ilvl w:val="1"/>
                <w:numId w:val="28"/>
              </w:numPr>
            </w:pPr>
            <w:r w:rsidRPr="00B029D3">
              <w:t>Enhancements are targeted for the following HD collisions cases (cases 3 and 4):</w:t>
            </w:r>
          </w:p>
          <w:p w14:paraId="5A5A4805" w14:textId="77777777" w:rsidR="00B029D3" w:rsidRPr="00B029D3" w:rsidRDefault="00B029D3" w:rsidP="00B029D3">
            <w:pPr>
              <w:numPr>
                <w:ilvl w:val="2"/>
                <w:numId w:val="28"/>
              </w:numPr>
            </w:pPr>
            <w:r w:rsidRPr="00B029D3">
              <w:t xml:space="preserve">Semi-statically configured DL reception collides with semi-statically configured UL transmission </w:t>
            </w:r>
          </w:p>
          <w:p w14:paraId="5489C660" w14:textId="77777777" w:rsidR="00B029D3" w:rsidRPr="00B029D3" w:rsidRDefault="00B029D3" w:rsidP="00B029D3">
            <w:pPr>
              <w:numPr>
                <w:ilvl w:val="2"/>
                <w:numId w:val="28"/>
              </w:numPr>
            </w:pPr>
            <w:r w:rsidRPr="00B029D3">
              <w:t>Dynamically scheduled DL reception collides with dynamic scheduled UL transmission</w:t>
            </w:r>
          </w:p>
          <w:p w14:paraId="448C338E" w14:textId="77777777" w:rsidR="00B029D3" w:rsidRPr="00B029D3" w:rsidRDefault="00B029D3" w:rsidP="00B029D3">
            <w:pPr>
              <w:numPr>
                <w:ilvl w:val="1"/>
                <w:numId w:val="28"/>
              </w:numPr>
            </w:pPr>
            <w:r w:rsidRPr="00B029D3">
              <w:t>Note: enhancements for other HD collision cases are not targeted. Enhancements for HD collision cases 3 and 4 that may improve other HD collision cases are not precluded.</w:t>
            </w:r>
          </w:p>
          <w:p w14:paraId="51A2B0E4" w14:textId="77777777" w:rsidR="00B029D3" w:rsidRPr="00B029D3" w:rsidRDefault="00B029D3" w:rsidP="00B029D3">
            <w:pPr>
              <w:numPr>
                <w:ilvl w:val="1"/>
                <w:numId w:val="28"/>
              </w:numPr>
            </w:pPr>
            <w:r w:rsidRPr="00B029D3">
              <w:t>Note: potential work in RAN2, if any, starts after RAN1 has decided on the solution.</w:t>
            </w:r>
          </w:p>
          <w:p w14:paraId="696900A7" w14:textId="77777777" w:rsidR="00B029D3" w:rsidRPr="00B029D3" w:rsidRDefault="00B029D3" w:rsidP="00B029D3">
            <w:pPr>
              <w:numPr>
                <w:ilvl w:val="0"/>
                <w:numId w:val="28"/>
              </w:numPr>
            </w:pPr>
            <w:r w:rsidRPr="00B029D3">
              <w:t>Notes for this objective:</w:t>
            </w:r>
          </w:p>
          <w:p w14:paraId="7C4B0119" w14:textId="77777777" w:rsidR="00B029D3" w:rsidRPr="00B029D3" w:rsidRDefault="00B029D3" w:rsidP="00B029D3">
            <w:pPr>
              <w:numPr>
                <w:ilvl w:val="1"/>
                <w:numId w:val="28"/>
              </w:numPr>
            </w:pPr>
            <w:r w:rsidRPr="00B029D3">
              <w:t>GNSS (Global Navigation Satellite Systems) capabilities and simultaneous GNSS and NR-NTN operation is supported in RedCap/eRedCap UE.</w:t>
            </w:r>
          </w:p>
          <w:p w14:paraId="438BE3E3" w14:textId="77777777" w:rsidR="000F3D72" w:rsidRDefault="000F3D72" w:rsidP="0041118A"/>
        </w:tc>
      </w:tr>
    </w:tbl>
    <w:p w14:paraId="4E34C238" w14:textId="4D43DBC9" w:rsidR="00E360CD" w:rsidRDefault="00E360CD" w:rsidP="0041118A"/>
    <w:p w14:paraId="31A5A73C" w14:textId="6002CD5B" w:rsidR="00BA5B1D" w:rsidRPr="007D19BA" w:rsidRDefault="00BA5B1D" w:rsidP="00BA5B1D">
      <w:pPr>
        <w:pStyle w:val="Heading1"/>
        <w:rPr>
          <w:rFonts w:eastAsiaTheme="minorEastAsia"/>
          <w:lang w:val="en-US" w:eastAsia="zh-CN"/>
        </w:rPr>
      </w:pPr>
      <w:r w:rsidRPr="00276F20">
        <w:rPr>
          <w:lang w:val="en-US"/>
        </w:rPr>
        <w:t>2</w:t>
      </w:r>
      <w:r w:rsidRPr="00276F20">
        <w:rPr>
          <w:lang w:val="en-US"/>
        </w:rPr>
        <w:tab/>
      </w:r>
      <w:r w:rsidR="000962D5">
        <w:rPr>
          <w:rFonts w:eastAsiaTheme="minorEastAsia" w:hint="eastAsia"/>
          <w:lang w:val="en-US" w:eastAsia="zh-CN"/>
        </w:rPr>
        <w:t>UE demodulation requirements</w:t>
      </w:r>
    </w:p>
    <w:p w14:paraId="3B0D7347" w14:textId="35EF618C" w:rsidR="00BA5B1D" w:rsidRPr="00276F20" w:rsidRDefault="00A0170B" w:rsidP="00BA5B1D">
      <w:r>
        <w:rPr>
          <w:rFonts w:hint="eastAsia"/>
        </w:rPr>
        <w:t>In this section, we discuss</w:t>
      </w:r>
      <w:r w:rsidR="009D0DD6">
        <w:rPr>
          <w:rFonts w:hint="eastAsia"/>
        </w:rPr>
        <w:t>ed</w:t>
      </w:r>
      <w:r>
        <w:rPr>
          <w:rFonts w:hint="eastAsia"/>
        </w:rPr>
        <w:t xml:space="preserve"> the </w:t>
      </w:r>
      <w:r w:rsidR="00FE4886">
        <w:rPr>
          <w:rFonts w:hint="eastAsia"/>
        </w:rPr>
        <w:t xml:space="preserve">UE demodulation requirements for adding the support of Rel-17 RedCap and Rel-18 eRedCap UEs with NR NTN operating in FR1 NTN bands. </w:t>
      </w:r>
    </w:p>
    <w:p w14:paraId="5FC05040" w14:textId="77777777" w:rsidR="001E2828" w:rsidRDefault="001E2828" w:rsidP="001E2828">
      <w:r>
        <w:rPr>
          <w:rFonts w:hint="eastAsia"/>
        </w:rPr>
        <w:t>During the last RAN4 meeting</w:t>
      </w:r>
      <w:r>
        <w:t>’</w:t>
      </w:r>
      <w:r>
        <w:rPr>
          <w:rFonts w:hint="eastAsia"/>
        </w:rPr>
        <w:t xml:space="preserve">s discussion, </w:t>
      </w:r>
      <w:r>
        <w:t xml:space="preserve">there’s no agreement on whether to apply the NGSO channel model configuration for the requirements for RedCap/eRedCap + NTN. According to the WF [1], </w:t>
      </w:r>
      <w:r>
        <w:lastRenderedPageBreak/>
        <w:t>companies are encouraged to provide simulation results based on the fixed frequency offset and time delay:</w:t>
      </w:r>
    </w:p>
    <w:tbl>
      <w:tblPr>
        <w:tblStyle w:val="TableGrid"/>
        <w:tblW w:w="0" w:type="auto"/>
        <w:tblLook w:val="04A0" w:firstRow="1" w:lastRow="0" w:firstColumn="1" w:lastColumn="0" w:noHBand="0" w:noVBand="1"/>
      </w:tblPr>
      <w:tblGrid>
        <w:gridCol w:w="9350"/>
      </w:tblGrid>
      <w:tr w:rsidR="001E2828" w14:paraId="18C3B395" w14:textId="77777777" w:rsidTr="00AC5EF0">
        <w:tc>
          <w:tcPr>
            <w:tcW w:w="9350" w:type="dxa"/>
          </w:tcPr>
          <w:p w14:paraId="6FD39372" w14:textId="77777777" w:rsidR="001E2828" w:rsidRPr="00774B03" w:rsidRDefault="001E2828" w:rsidP="00AC5EF0">
            <w:pPr>
              <w:rPr>
                <w:b/>
                <w:u w:val="single"/>
              </w:rPr>
            </w:pPr>
            <w:r w:rsidRPr="00774B03">
              <w:rPr>
                <w:b/>
                <w:u w:val="single"/>
              </w:rPr>
              <w:t>Issue 3-2-1: Applicability of time-varying Doppler shift and time-varying channel model to NTN RedCap/eRedCap demodulation requirement</w:t>
            </w:r>
          </w:p>
          <w:p w14:paraId="22CC6158" w14:textId="77777777" w:rsidR="001E2828" w:rsidRDefault="001E2828" w:rsidP="001E2828">
            <w:pPr>
              <w:pStyle w:val="ListParagraph"/>
              <w:numPr>
                <w:ilvl w:val="0"/>
                <w:numId w:val="40"/>
              </w:numPr>
              <w:rPr>
                <w:lang w:val="en-GB"/>
              </w:rPr>
            </w:pPr>
            <w:r w:rsidRPr="00774B03">
              <w:rPr>
                <w:lang w:val="en-GB"/>
              </w:rPr>
              <w:t>Option 1: Define demodulation performance requirements for Redcap/eRedCap UEs with NTN channel model</w:t>
            </w:r>
          </w:p>
          <w:p w14:paraId="15BF3A39" w14:textId="77777777" w:rsidR="001E2828" w:rsidRDefault="001E2828" w:rsidP="001E2828">
            <w:pPr>
              <w:pStyle w:val="ListParagraph"/>
              <w:numPr>
                <w:ilvl w:val="0"/>
                <w:numId w:val="40"/>
              </w:numPr>
              <w:rPr>
                <w:lang w:val="en-GB"/>
              </w:rPr>
            </w:pPr>
            <w:r w:rsidRPr="00774B03">
              <w:rPr>
                <w:lang w:val="en-GB"/>
              </w:rPr>
              <w:t>Option 2: Define demodulation performance requirements for Redcap/eRedCap UEs with Rel-19 NTN channel model in NGSO scenario</w:t>
            </w:r>
          </w:p>
          <w:p w14:paraId="64295A99" w14:textId="77777777" w:rsidR="001E2828" w:rsidRPr="00774B03" w:rsidRDefault="001E2828" w:rsidP="001E2828">
            <w:pPr>
              <w:pStyle w:val="ListParagraph"/>
              <w:numPr>
                <w:ilvl w:val="1"/>
                <w:numId w:val="40"/>
              </w:numPr>
              <w:rPr>
                <w:lang w:val="en-GB"/>
              </w:rPr>
            </w:pPr>
            <w:r w:rsidRPr="00774B03">
              <w:rPr>
                <w:lang w:val="en-GB"/>
              </w:rPr>
              <w:t>Companies are encouraged to provide simulation results in the next meeting with fixed frequency offset 200Hz and timing offset=[29Tc] to derive the additional margin</w:t>
            </w:r>
          </w:p>
          <w:p w14:paraId="21857AC6" w14:textId="77777777" w:rsidR="001E2828" w:rsidRPr="00774B03" w:rsidRDefault="001E2828" w:rsidP="00AC5EF0">
            <w:pPr>
              <w:rPr>
                <w:lang w:val="en-GB"/>
              </w:rPr>
            </w:pPr>
          </w:p>
        </w:tc>
      </w:tr>
    </w:tbl>
    <w:p w14:paraId="6A4121F3" w14:textId="77777777" w:rsidR="001E2828" w:rsidRDefault="001E2828" w:rsidP="00E65A8F"/>
    <w:p w14:paraId="21FBCC26" w14:textId="0CF15C67" w:rsidR="00E65A8F" w:rsidRPr="00EB746B" w:rsidRDefault="00E65A8F" w:rsidP="00E65A8F">
      <w:r>
        <w:rPr>
          <w:rFonts w:hint="eastAsia"/>
        </w:rPr>
        <w:t>Regarding the a</w:t>
      </w:r>
      <w:r w:rsidRPr="00E65A8F">
        <w:t>pplicability of time-varying Doppler shift and time-varying channel model to NTN RedCap/eRedCap demodulation requirements</w:t>
      </w:r>
      <w:r>
        <w:rPr>
          <w:rFonts w:hint="eastAsia"/>
        </w:rPr>
        <w:t>, we insist that RAN4 should apply such time-varying channel model if there is a chance, since it provides a more precise/realistic transmission condition. For now, the WI</w:t>
      </w:r>
      <w:r w:rsidRPr="00E65A8F">
        <w:t xml:space="preserve"> </w:t>
      </w:r>
      <w:r w:rsidRPr="00533963">
        <w:t>NR_IoT_NTN_req_test_enh</w:t>
      </w:r>
      <w:r>
        <w:t xml:space="preserve"> has completed the DL Doppler shift and propagation delay modeling with NGSO satellite and RAN4 is </w:t>
      </w:r>
      <w:r w:rsidR="001E2828">
        <w:rPr>
          <w:rFonts w:hint="eastAsia"/>
        </w:rPr>
        <w:t>encourage companies to evaluate</w:t>
      </w:r>
      <w:r>
        <w:t xml:space="preserve"> the performance impact to the existing Rel-17 NTN PDSCH demodulation requirements if the model is applied. </w:t>
      </w:r>
      <w:r w:rsidR="001E2828">
        <w:rPr>
          <w:rFonts w:hint="eastAsia"/>
        </w:rPr>
        <w:t>From our simulation results in [2], it</w:t>
      </w:r>
      <w:r w:rsidR="001E2828">
        <w:t>’</w:t>
      </w:r>
      <w:r w:rsidR="001E2828">
        <w:rPr>
          <w:rFonts w:hint="eastAsia"/>
        </w:rPr>
        <w:t xml:space="preserve">s only minor performance difference while applying fixed frequency offset 200Hz and timing offset 29Tc. Therefore, we propose to define </w:t>
      </w:r>
      <w:r w:rsidR="001E2828" w:rsidRPr="001E2828">
        <w:t>demodulation performance requirements for Redcap/eRedCap UEs with Rel-19 NTN channel model in NGSO scenario</w:t>
      </w:r>
    </w:p>
    <w:p w14:paraId="391CE57E" w14:textId="4EC829A0" w:rsidR="00B04945" w:rsidRDefault="00564AA0" w:rsidP="00B04945">
      <w:pPr>
        <w:rPr>
          <w:b/>
          <w:bCs/>
          <w:i/>
          <w:iCs/>
        </w:rPr>
      </w:pPr>
      <w:r w:rsidRPr="00564AA0">
        <w:rPr>
          <w:rFonts w:hint="eastAsia"/>
          <w:b/>
          <w:bCs/>
          <w:i/>
          <w:iCs/>
        </w:rPr>
        <w:t xml:space="preserve">Proposal </w:t>
      </w:r>
      <w:r w:rsidR="00D548CF">
        <w:rPr>
          <w:b/>
          <w:bCs/>
          <w:i/>
          <w:iCs/>
        </w:rPr>
        <w:t>1</w:t>
      </w:r>
      <w:r w:rsidRPr="00564AA0">
        <w:rPr>
          <w:rFonts w:hint="eastAsia"/>
          <w:b/>
          <w:bCs/>
          <w:i/>
          <w:iCs/>
        </w:rPr>
        <w:t>:</w:t>
      </w:r>
      <w:r w:rsidR="001E2828">
        <w:rPr>
          <w:rFonts w:hint="eastAsia"/>
          <w:b/>
          <w:bCs/>
          <w:i/>
          <w:iCs/>
        </w:rPr>
        <w:t xml:space="preserve"> D</w:t>
      </w:r>
      <w:r w:rsidR="001E2828" w:rsidRPr="001E2828">
        <w:rPr>
          <w:b/>
          <w:bCs/>
          <w:i/>
          <w:iCs/>
        </w:rPr>
        <w:t>efine demodulation performance requirements for Redcap/eRedCap UEs with Rel-19 NTN channel model in NGSO scenario</w:t>
      </w:r>
    </w:p>
    <w:p w14:paraId="0EC402BF" w14:textId="328F11FE" w:rsidR="00E143A8" w:rsidRPr="007D19BA" w:rsidRDefault="00C20506" w:rsidP="00E143A8">
      <w:pPr>
        <w:pStyle w:val="Heading1"/>
        <w:rPr>
          <w:rFonts w:eastAsiaTheme="minorEastAsia"/>
          <w:lang w:val="en-US" w:eastAsia="zh-CN"/>
        </w:rPr>
      </w:pPr>
      <w:r>
        <w:rPr>
          <w:lang w:val="en-US"/>
        </w:rPr>
        <w:t>3</w:t>
      </w:r>
      <w:r w:rsidR="00E143A8" w:rsidRPr="00276F20">
        <w:rPr>
          <w:lang w:val="en-US"/>
        </w:rPr>
        <w:tab/>
      </w:r>
      <w:r w:rsidR="00272EA5">
        <w:rPr>
          <w:rFonts w:eastAsiaTheme="minorEastAsia"/>
          <w:lang w:val="en-US" w:eastAsia="zh-CN"/>
        </w:rPr>
        <w:t>SAN</w:t>
      </w:r>
      <w:r w:rsidR="00E143A8">
        <w:rPr>
          <w:rFonts w:eastAsiaTheme="minorEastAsia" w:hint="eastAsia"/>
          <w:lang w:val="en-US" w:eastAsia="zh-CN"/>
        </w:rPr>
        <w:t xml:space="preserve"> demodulation requirements</w:t>
      </w:r>
    </w:p>
    <w:p w14:paraId="63933419" w14:textId="01E22AA7" w:rsidR="00167403" w:rsidRDefault="00D37F8C" w:rsidP="00B04945">
      <w:r>
        <w:rPr>
          <w:rFonts w:eastAsia="Batang"/>
          <w:noProof/>
          <w:sz w:val="24"/>
          <w:szCs w:val="24"/>
        </w:rPr>
        <mc:AlternateContent>
          <mc:Choice Requires="wps">
            <w:drawing>
              <wp:anchor distT="45720" distB="45720" distL="114300" distR="114300" simplePos="0" relativeHeight="251658240" behindDoc="0" locked="0" layoutInCell="1" allowOverlap="1" wp14:anchorId="752BCEF1" wp14:editId="1F63B100">
                <wp:simplePos x="0" y="0"/>
                <wp:positionH relativeFrom="margin">
                  <wp:align>left</wp:align>
                </wp:positionH>
                <wp:positionV relativeFrom="paragraph">
                  <wp:posOffset>724535</wp:posOffset>
                </wp:positionV>
                <wp:extent cx="5644515" cy="882650"/>
                <wp:effectExtent l="0" t="0" r="13335" b="12700"/>
                <wp:wrapSquare wrapText="bothSides"/>
                <wp:docPr id="1656011445"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44515" cy="882650"/>
                        </a:xfrm>
                        <a:prstGeom prst="rect">
                          <a:avLst/>
                        </a:prstGeom>
                        <a:solidFill>
                          <a:srgbClr val="FFFFFF"/>
                        </a:solidFill>
                        <a:ln w="9525">
                          <a:solidFill>
                            <a:srgbClr val="000000"/>
                          </a:solidFill>
                          <a:miter lim="800000"/>
                        </a:ln>
                      </wps:spPr>
                      <wps:txbx>
                        <w:txbxContent>
                          <w:p w14:paraId="6882CE69" w14:textId="77777777" w:rsidR="00271ADF" w:rsidRPr="00271ADF" w:rsidRDefault="00271ADF" w:rsidP="00271ADF">
                            <w:pPr>
                              <w:numPr>
                                <w:ilvl w:val="0"/>
                                <w:numId w:val="41"/>
                              </w:numPr>
                              <w:spacing w:line="276" w:lineRule="auto"/>
                              <w:rPr>
                                <w:rFonts w:ascii="Calibri" w:eastAsia="Calibri" w:hAnsi="Calibri" w:cs="Times New Roman"/>
                                <w:bCs/>
                                <w:lang w:eastAsia="ko-KR"/>
                              </w:rPr>
                            </w:pPr>
                            <w:r w:rsidRPr="00271ADF">
                              <w:rPr>
                                <w:rFonts w:ascii="Calibri" w:eastAsia="Calibri" w:hAnsi="Calibri" w:cs="Times New Roman"/>
                                <w:bCs/>
                                <w:lang w:eastAsia="ko-KR"/>
                              </w:rPr>
                              <w:t>Set the same SNR for PUSCH from two UEs if there is no performance difference.</w:t>
                            </w:r>
                          </w:p>
                          <w:p w14:paraId="7D3574E6" w14:textId="77777777" w:rsidR="00271ADF" w:rsidRPr="00271ADF" w:rsidRDefault="00271ADF" w:rsidP="00271ADF">
                            <w:pPr>
                              <w:numPr>
                                <w:ilvl w:val="0"/>
                                <w:numId w:val="41"/>
                              </w:numPr>
                              <w:spacing w:line="276" w:lineRule="auto"/>
                              <w:rPr>
                                <w:rFonts w:ascii="Calibri" w:eastAsia="Calibri" w:hAnsi="Calibri" w:cs="Times New Roman"/>
                                <w:bCs/>
                                <w:lang w:eastAsia="ko-KR"/>
                              </w:rPr>
                            </w:pPr>
                            <w:r w:rsidRPr="00271ADF">
                              <w:rPr>
                                <w:rFonts w:ascii="Calibri" w:eastAsia="Calibri" w:hAnsi="Calibri" w:cs="Times New Roman"/>
                                <w:bCs/>
                                <w:lang w:eastAsia="ko-KR"/>
                              </w:rPr>
                              <w:t xml:space="preserve">FFS how to write the specification e.g., define PUSCH demodulation requirements for each UE. </w:t>
                            </w:r>
                          </w:p>
                          <w:p w14:paraId="256A32A9" w14:textId="4EA1CF5B" w:rsidR="00D37F8C" w:rsidRPr="00D51992" w:rsidRDefault="00D37F8C" w:rsidP="002D3F42">
                            <w:pPr>
                              <w:spacing w:line="276" w:lineRule="auto"/>
                              <w:rPr>
                                <w:rFonts w:ascii="Calibri" w:eastAsia="Calibri" w:hAnsi="Calibri" w:cs="Times New Roman"/>
                                <w:b/>
                                <w:lang w:eastAsia="ko-KR"/>
                              </w:rPr>
                            </w:pPr>
                          </w:p>
                        </w:txbxContent>
                      </wps:txbx>
                      <wps:bodyPr rot="0" vertOverflow="clip" horzOverflow="clip" vert="horz" wrap="square" lIns="91440" tIns="45720" rIns="91440" bIns="45720" anchor="t" anchorCtr="0">
                        <a:noAutofit/>
                      </wps:bodyPr>
                    </wps:wsp>
                  </a:graphicData>
                </a:graphic>
                <wp14:sizeRelH relativeFrom="page">
                  <wp14:pctWidth>0</wp14:pctWidth>
                </wp14:sizeRelH>
                <wp14:sizeRelV relativeFrom="page">
                  <wp14:pctHeight>0</wp14:pctHeight>
                </wp14:sizeRelV>
              </wp:anchor>
            </w:drawing>
          </mc:Choice>
          <mc:Fallback>
            <w:pict>
              <v:shapetype w14:anchorId="752BCEF1" id="_x0000_t202" coordsize="21600,21600" o:spt="202" path="m,l,21600r21600,l21600,xe">
                <v:stroke joinstyle="miter"/>
                <v:path gradientshapeok="t" o:connecttype="rect"/>
              </v:shapetype>
              <v:shape id="Text Box 1" o:spid="_x0000_s1026" type="#_x0000_t202" style="position:absolute;margin-left:0;margin-top:57.05pt;width:444.45pt;height:69.5pt;z-index:251658240;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">
                <v:textbox>
                  <w:txbxContent>
                    <w:p w14:paraId="6882CE69" w14:textId="77777777" w:rsidR="00271ADF" w:rsidRPr="00271ADF" w:rsidRDefault="00271ADF" w:rsidP="00271ADF">
                      <w:pPr>
                        <w:numPr>
                          <w:ilvl w:val="0"/>
                          <w:numId w:val="41"/>
                        </w:numPr>
                        <w:spacing w:line="276" w:lineRule="auto"/>
                        <w:rPr>
                          <w:rFonts w:ascii="Calibri" w:eastAsia="Calibri" w:hAnsi="Calibri" w:cs="Times New Roman"/>
                          <w:bCs/>
                          <w:lang w:eastAsia="ko-KR"/>
                        </w:rPr>
                      </w:pPr>
                      <w:r w:rsidRPr="00271ADF">
                        <w:rPr>
                          <w:rFonts w:ascii="Calibri" w:eastAsia="Calibri" w:hAnsi="Calibri" w:cs="Times New Roman"/>
                          <w:bCs/>
                          <w:lang w:eastAsia="ko-KR"/>
                        </w:rPr>
                        <w:t>Set the same SNR for PUSCH from two UEs if there is no performance difference.</w:t>
                      </w:r>
                    </w:p>
                    <w:p w14:paraId="7D3574E6" w14:textId="77777777" w:rsidR="00271ADF" w:rsidRPr="00271ADF" w:rsidRDefault="00271ADF" w:rsidP="00271ADF">
                      <w:pPr>
                        <w:numPr>
                          <w:ilvl w:val="0"/>
                          <w:numId w:val="41"/>
                        </w:numPr>
                        <w:spacing w:line="276" w:lineRule="auto"/>
                        <w:rPr>
                          <w:rFonts w:ascii="Calibri" w:eastAsia="Calibri" w:hAnsi="Calibri" w:cs="Times New Roman"/>
                          <w:bCs/>
                          <w:lang w:eastAsia="ko-KR"/>
                        </w:rPr>
                      </w:pPr>
                      <w:r w:rsidRPr="00271ADF">
                        <w:rPr>
                          <w:rFonts w:ascii="Calibri" w:eastAsia="Calibri" w:hAnsi="Calibri" w:cs="Times New Roman"/>
                          <w:bCs/>
                          <w:lang w:eastAsia="ko-KR"/>
                        </w:rPr>
                        <w:t xml:space="preserve">FFS how to write the specification e.g., define PUSCH demodulation requirements for each UE. </w:t>
                      </w:r>
                    </w:p>
                    <w:p w14:paraId="256A32A9" w14:textId="4EA1CF5B" w:rsidR="00D37F8C" w:rsidRPr="00D51992" w:rsidRDefault="00D37F8C" w:rsidP="002D3F42">
                      <w:pPr>
                        <w:spacing w:line="276" w:lineRule="auto"/>
                        <w:rPr>
                          <w:rFonts w:ascii="Calibri" w:eastAsia="Calibri" w:hAnsi="Calibri" w:cs="Times New Roman"/>
                          <w:b/>
                          <w:lang w:eastAsia="ko-KR"/>
                        </w:rPr>
                      </w:pPr>
                    </w:p>
                  </w:txbxContent>
                </v:textbox>
                <w10:wrap type="square" anchorx="margin"/>
              </v:shape>
            </w:pict>
          </mc:Fallback>
        </mc:AlternateContent>
      </w:r>
      <w:r w:rsidR="00D310B8" w:rsidRPr="009D4A5A">
        <w:t>In RAN4#116</w:t>
      </w:r>
      <w:r w:rsidR="00FB1743">
        <w:t>bis</w:t>
      </w:r>
      <w:r w:rsidR="00D310B8" w:rsidRPr="009D4A5A">
        <w:t xml:space="preserve"> meeting, companies agreed on </w:t>
      </w:r>
      <w:r w:rsidR="00FB1743">
        <w:t>all simulation assumptions for</w:t>
      </w:r>
      <w:r w:rsidR="00D310B8" w:rsidRPr="009D4A5A">
        <w:t xml:space="preserve"> SAN PUSCH requirements with orthogonal cover codes (OCC) length-2. As per the WF [2], remaining open issue copies below </w:t>
      </w:r>
      <w:r w:rsidR="002D3F42">
        <w:t>is</w:t>
      </w:r>
      <w:r w:rsidR="00D310B8" w:rsidRPr="009D4A5A">
        <w:t xml:space="preserve"> discussed in this contribution.</w:t>
      </w:r>
    </w:p>
    <w:p w14:paraId="101802B5" w14:textId="03A784AA" w:rsidR="00D879A9" w:rsidRDefault="00FE0BEA" w:rsidP="007721D2">
      <w:pPr>
        <w:rPr>
          <w:rFonts w:ascii="Calibri" w:eastAsia="Calibri" w:hAnsi="Calibri" w:cs="Times New Roman"/>
          <w:bCs/>
          <w:lang w:eastAsia="ko-KR"/>
        </w:rPr>
      </w:pPr>
      <w:r w:rsidRPr="00FE0BEA">
        <w:t>We have provid</w:t>
      </w:r>
      <w:r w:rsidR="00D51992">
        <w:t>ed</w:t>
      </w:r>
      <w:r w:rsidR="00ED4A89">
        <w:t xml:space="preserve"> our simulation results in [3] and we observe</w:t>
      </w:r>
      <w:r w:rsidR="00271ADF">
        <w:t xml:space="preserve"> same SNR for the two multiplexed UEs. </w:t>
      </w:r>
      <w:r w:rsidR="003660A9">
        <w:t xml:space="preserve">Regarding drafting specifications, </w:t>
      </w:r>
      <w:r w:rsidR="0073721F">
        <w:t xml:space="preserve">we prefer to define </w:t>
      </w:r>
      <w:r w:rsidR="003B6F86" w:rsidRPr="00271ADF">
        <w:rPr>
          <w:rFonts w:ascii="Calibri" w:eastAsia="Calibri" w:hAnsi="Calibri" w:cs="Times New Roman"/>
          <w:bCs/>
          <w:lang w:eastAsia="ko-KR"/>
        </w:rPr>
        <w:t>PUSCH demodulation requirements for each UE</w:t>
      </w:r>
      <w:r w:rsidR="008701C7">
        <w:rPr>
          <w:rFonts w:ascii="Calibri" w:eastAsia="Calibri" w:hAnsi="Calibri" w:cs="Times New Roman"/>
          <w:bCs/>
          <w:lang w:eastAsia="ko-KR"/>
        </w:rPr>
        <w:t>.</w:t>
      </w:r>
    </w:p>
    <w:p w14:paraId="2A7D0262" w14:textId="28C19CDA" w:rsidR="008701C7" w:rsidRPr="001125B4" w:rsidRDefault="008701C7" w:rsidP="007721D2">
      <w:pPr>
        <w:rPr>
          <w:b/>
          <w:i/>
          <w:iCs/>
        </w:rPr>
      </w:pPr>
      <w:r w:rsidRPr="001125B4">
        <w:rPr>
          <w:rFonts w:ascii="Calibri" w:eastAsia="Calibri" w:hAnsi="Calibri" w:cs="Times New Roman"/>
          <w:b/>
          <w:i/>
          <w:iCs/>
          <w:lang w:eastAsia="ko-KR"/>
        </w:rPr>
        <w:t xml:space="preserve">Proposal </w:t>
      </w:r>
      <w:r w:rsidR="00D548CF">
        <w:rPr>
          <w:rFonts w:ascii="Calibri" w:eastAsia="Calibri" w:hAnsi="Calibri" w:cs="Times New Roman"/>
          <w:b/>
          <w:i/>
          <w:iCs/>
          <w:lang w:eastAsia="ko-KR"/>
        </w:rPr>
        <w:t>2</w:t>
      </w:r>
      <w:r w:rsidRPr="001125B4">
        <w:rPr>
          <w:rFonts w:ascii="Calibri" w:eastAsia="Calibri" w:hAnsi="Calibri" w:cs="Times New Roman"/>
          <w:b/>
          <w:i/>
          <w:iCs/>
          <w:lang w:eastAsia="ko-KR"/>
        </w:rPr>
        <w:t>:</w:t>
      </w:r>
      <w:r w:rsidR="001125B4" w:rsidRPr="001125B4">
        <w:rPr>
          <w:rFonts w:ascii="Calibri" w:eastAsia="Calibri" w:hAnsi="Calibri" w:cs="Times New Roman"/>
          <w:b/>
          <w:i/>
          <w:iCs/>
          <w:lang w:eastAsia="ko-KR"/>
        </w:rPr>
        <w:t xml:space="preserve"> D</w:t>
      </w:r>
      <w:r w:rsidR="001125B4" w:rsidRPr="00271ADF">
        <w:rPr>
          <w:rFonts w:ascii="Calibri" w:eastAsia="Calibri" w:hAnsi="Calibri" w:cs="Times New Roman"/>
          <w:b/>
          <w:i/>
          <w:iCs/>
          <w:lang w:eastAsia="ko-KR"/>
        </w:rPr>
        <w:t xml:space="preserve">efine </w:t>
      </w:r>
      <w:r w:rsidR="001125B4" w:rsidRPr="001125B4">
        <w:rPr>
          <w:rFonts w:ascii="Calibri" w:eastAsia="Calibri" w:hAnsi="Calibri" w:cs="Times New Roman"/>
          <w:b/>
          <w:i/>
          <w:iCs/>
          <w:lang w:eastAsia="ko-KR"/>
        </w:rPr>
        <w:t xml:space="preserve">SAN </w:t>
      </w:r>
      <w:r w:rsidR="001125B4" w:rsidRPr="00271ADF">
        <w:rPr>
          <w:rFonts w:ascii="Calibri" w:eastAsia="Calibri" w:hAnsi="Calibri" w:cs="Times New Roman"/>
          <w:b/>
          <w:i/>
          <w:iCs/>
          <w:lang w:eastAsia="ko-KR"/>
        </w:rPr>
        <w:t>PUSCH demodulation requirements</w:t>
      </w:r>
      <w:r w:rsidR="001125B4" w:rsidRPr="001125B4">
        <w:rPr>
          <w:rFonts w:ascii="Calibri" w:eastAsia="Calibri" w:hAnsi="Calibri" w:cs="Times New Roman"/>
          <w:b/>
          <w:i/>
          <w:iCs/>
          <w:lang w:eastAsia="ko-KR"/>
        </w:rPr>
        <w:t xml:space="preserve"> with inter-slot OCC</w:t>
      </w:r>
      <w:r w:rsidR="001125B4" w:rsidRPr="00271ADF">
        <w:rPr>
          <w:rFonts w:ascii="Calibri" w:eastAsia="Calibri" w:hAnsi="Calibri" w:cs="Times New Roman"/>
          <w:b/>
          <w:i/>
          <w:iCs/>
          <w:lang w:eastAsia="ko-KR"/>
        </w:rPr>
        <w:t xml:space="preserve"> for each UE</w:t>
      </w:r>
      <w:r w:rsidR="001125B4" w:rsidRPr="001125B4">
        <w:rPr>
          <w:rFonts w:ascii="Calibri" w:eastAsia="Calibri" w:hAnsi="Calibri" w:cs="Times New Roman"/>
          <w:b/>
          <w:i/>
          <w:iCs/>
          <w:lang w:eastAsia="ko-KR"/>
        </w:rPr>
        <w:t>.</w:t>
      </w:r>
    </w:p>
    <w:p w14:paraId="79EEFCA5" w14:textId="77777777" w:rsidR="005367FE" w:rsidRPr="009D4A5A" w:rsidRDefault="005367FE" w:rsidP="00B04945"/>
    <w:p w14:paraId="13C28E2A" w14:textId="20BC9B80" w:rsidR="007D19BA" w:rsidRPr="007B0893" w:rsidRDefault="005F0B2B" w:rsidP="007D19BA">
      <w:pPr>
        <w:pStyle w:val="Heading1"/>
        <w:jc w:val="both"/>
        <w:rPr>
          <w:lang w:val="en-US"/>
        </w:rPr>
      </w:pPr>
      <w:r>
        <w:rPr>
          <w:rFonts w:eastAsiaTheme="minorEastAsia" w:hint="eastAsia"/>
          <w:lang w:val="en-US" w:eastAsia="zh-CN"/>
        </w:rPr>
        <w:lastRenderedPageBreak/>
        <w:t>3</w:t>
      </w:r>
      <w:r w:rsidR="007D19BA" w:rsidRPr="007B0893">
        <w:rPr>
          <w:lang w:val="en-US"/>
        </w:rPr>
        <w:tab/>
        <w:t>Summary</w:t>
      </w:r>
    </w:p>
    <w:p w14:paraId="63A1EBA2" w14:textId="0F5466C2" w:rsidR="00D83BCF" w:rsidRPr="009D4A5A" w:rsidRDefault="00F345FA" w:rsidP="000838C0">
      <w:r w:rsidRPr="005E2FEB">
        <w:t xml:space="preserve">Based on the discussion, following </w:t>
      </w:r>
      <w:r>
        <w:t>proposals</w:t>
      </w:r>
      <w:r w:rsidRPr="005E2FEB">
        <w:t xml:space="preserve"> are </w:t>
      </w:r>
      <w:r w:rsidR="005855AB">
        <w:t>captured</w:t>
      </w:r>
      <w:r w:rsidRPr="005E2FEB">
        <w:t>:</w:t>
      </w:r>
    </w:p>
    <w:p w14:paraId="07CFDDA8" w14:textId="67DA884D" w:rsidR="002B56D5" w:rsidRPr="002B56D5" w:rsidRDefault="002B56D5" w:rsidP="00D77CEF">
      <w:pPr>
        <w:rPr>
          <w:b/>
          <w:bCs/>
          <w:i/>
          <w:iCs/>
        </w:rPr>
      </w:pPr>
      <w:r w:rsidRPr="00564AA0">
        <w:rPr>
          <w:rFonts w:hint="eastAsia"/>
          <w:b/>
          <w:bCs/>
          <w:i/>
          <w:iCs/>
        </w:rPr>
        <w:t xml:space="preserve">Proposal </w:t>
      </w:r>
      <w:r>
        <w:rPr>
          <w:b/>
          <w:bCs/>
          <w:i/>
          <w:iCs/>
        </w:rPr>
        <w:t>1</w:t>
      </w:r>
      <w:r w:rsidRPr="00564AA0">
        <w:rPr>
          <w:rFonts w:hint="eastAsia"/>
          <w:b/>
          <w:bCs/>
          <w:i/>
          <w:iCs/>
        </w:rPr>
        <w:t>:</w:t>
      </w:r>
      <w:r>
        <w:rPr>
          <w:rFonts w:hint="eastAsia"/>
          <w:b/>
          <w:bCs/>
          <w:i/>
          <w:iCs/>
        </w:rPr>
        <w:t xml:space="preserve"> D</w:t>
      </w:r>
      <w:r w:rsidRPr="001E2828">
        <w:rPr>
          <w:b/>
          <w:bCs/>
          <w:i/>
          <w:iCs/>
        </w:rPr>
        <w:t>efine demodulation performance requirements for Redcap/eRedCap UEs with Rel-19 NTN channel model in NGSO scenario</w:t>
      </w:r>
    </w:p>
    <w:p w14:paraId="1744D123" w14:textId="6CDBC388" w:rsidR="003609D1" w:rsidRPr="003609D1" w:rsidRDefault="003609D1" w:rsidP="00D77CEF">
      <w:pPr>
        <w:rPr>
          <w:b/>
          <w:i/>
          <w:iCs/>
        </w:rPr>
      </w:pPr>
      <w:r w:rsidRPr="001125B4">
        <w:rPr>
          <w:rFonts w:ascii="Calibri" w:eastAsia="Calibri" w:hAnsi="Calibri" w:cs="Times New Roman"/>
          <w:b/>
          <w:i/>
          <w:iCs/>
          <w:lang w:eastAsia="ko-KR"/>
        </w:rPr>
        <w:t xml:space="preserve">Proposal </w:t>
      </w:r>
      <w:r w:rsidR="002B56D5">
        <w:rPr>
          <w:rFonts w:ascii="Calibri" w:eastAsia="Calibri" w:hAnsi="Calibri" w:cs="Times New Roman"/>
          <w:b/>
          <w:i/>
          <w:iCs/>
          <w:lang w:eastAsia="ko-KR"/>
        </w:rPr>
        <w:t>2</w:t>
      </w:r>
      <w:r w:rsidRPr="001125B4">
        <w:rPr>
          <w:rFonts w:ascii="Calibri" w:eastAsia="Calibri" w:hAnsi="Calibri" w:cs="Times New Roman"/>
          <w:b/>
          <w:i/>
          <w:iCs/>
          <w:lang w:eastAsia="ko-KR"/>
        </w:rPr>
        <w:t>: D</w:t>
      </w:r>
      <w:r w:rsidRPr="00271ADF">
        <w:rPr>
          <w:rFonts w:ascii="Calibri" w:eastAsia="Calibri" w:hAnsi="Calibri" w:cs="Times New Roman"/>
          <w:b/>
          <w:i/>
          <w:iCs/>
          <w:lang w:eastAsia="ko-KR"/>
        </w:rPr>
        <w:t xml:space="preserve">efine </w:t>
      </w:r>
      <w:r w:rsidRPr="001125B4">
        <w:rPr>
          <w:rFonts w:ascii="Calibri" w:eastAsia="Calibri" w:hAnsi="Calibri" w:cs="Times New Roman"/>
          <w:b/>
          <w:i/>
          <w:iCs/>
          <w:lang w:eastAsia="ko-KR"/>
        </w:rPr>
        <w:t xml:space="preserve">SAN </w:t>
      </w:r>
      <w:r w:rsidRPr="00271ADF">
        <w:rPr>
          <w:rFonts w:ascii="Calibri" w:eastAsia="Calibri" w:hAnsi="Calibri" w:cs="Times New Roman"/>
          <w:b/>
          <w:i/>
          <w:iCs/>
          <w:lang w:eastAsia="ko-KR"/>
        </w:rPr>
        <w:t>PUSCH demodulation requirements</w:t>
      </w:r>
      <w:r w:rsidRPr="001125B4">
        <w:rPr>
          <w:rFonts w:ascii="Calibri" w:eastAsia="Calibri" w:hAnsi="Calibri" w:cs="Times New Roman"/>
          <w:b/>
          <w:i/>
          <w:iCs/>
          <w:lang w:eastAsia="ko-KR"/>
        </w:rPr>
        <w:t xml:space="preserve"> with inter-slot OCC</w:t>
      </w:r>
      <w:r w:rsidRPr="00271ADF">
        <w:rPr>
          <w:rFonts w:ascii="Calibri" w:eastAsia="Calibri" w:hAnsi="Calibri" w:cs="Times New Roman"/>
          <w:b/>
          <w:i/>
          <w:iCs/>
          <w:lang w:eastAsia="ko-KR"/>
        </w:rPr>
        <w:t xml:space="preserve"> for each UE</w:t>
      </w:r>
      <w:r w:rsidRPr="001125B4">
        <w:rPr>
          <w:rFonts w:ascii="Calibri" w:eastAsia="Calibri" w:hAnsi="Calibri" w:cs="Times New Roman"/>
          <w:b/>
          <w:i/>
          <w:iCs/>
          <w:lang w:eastAsia="ko-KR"/>
        </w:rPr>
        <w:t>.</w:t>
      </w:r>
    </w:p>
    <w:p w14:paraId="350E3153" w14:textId="77777777" w:rsidR="00D77CEF" w:rsidRPr="007B0893" w:rsidRDefault="00D77CEF" w:rsidP="00D77CEF">
      <w:pPr>
        <w:pStyle w:val="Heading1"/>
        <w:jc w:val="both"/>
        <w:rPr>
          <w:lang w:val="en-US"/>
        </w:rPr>
      </w:pPr>
      <w:r w:rsidRPr="007B0893">
        <w:rPr>
          <w:lang w:val="en-US"/>
        </w:rPr>
        <w:t>References</w:t>
      </w:r>
    </w:p>
    <w:p w14:paraId="7C3FC759" w14:textId="77777777" w:rsidR="0029471B" w:rsidRDefault="00D77CEF" w:rsidP="0029471B">
      <w:pPr>
        <w:ind w:left="720" w:hanging="720"/>
        <w:rPr>
          <w:rFonts w:cstheme="minorHAnsi"/>
        </w:rPr>
      </w:pPr>
      <w:r w:rsidRPr="007B0893">
        <w:rPr>
          <w:rFonts w:cstheme="minorHAnsi"/>
        </w:rPr>
        <w:t>[1]</w:t>
      </w:r>
      <w:r w:rsidRPr="007B0893">
        <w:rPr>
          <w:rFonts w:cstheme="minorHAnsi"/>
        </w:rPr>
        <w:tab/>
      </w:r>
      <w:bookmarkStart w:id="0" w:name="_Ref174625255"/>
      <w:r w:rsidR="0029471B" w:rsidRPr="0029471B">
        <w:rPr>
          <w:rFonts w:cstheme="minorHAnsi"/>
        </w:rPr>
        <w:t>RP-243300, Moderator (Thales), New WID: Non-Terrestrial Networks (NTN) for NR Phase 3, RAN#106, Madrid, Spain, December 9-12, 2024.</w:t>
      </w:r>
      <w:bookmarkEnd w:id="0"/>
    </w:p>
    <w:p w14:paraId="15EBD07D" w14:textId="1D388C2C" w:rsidR="005552FF" w:rsidRDefault="005552FF" w:rsidP="005552FF">
      <w:pPr>
        <w:ind w:left="720" w:hanging="720"/>
        <w:rPr>
          <w:rFonts w:cstheme="minorHAnsi"/>
          <w:lang w:val="en-GB"/>
        </w:rPr>
      </w:pPr>
      <w:r>
        <w:rPr>
          <w:rFonts w:cstheme="minorHAnsi"/>
          <w:bCs/>
          <w:lang w:val="en-GB"/>
        </w:rPr>
        <w:t>[2]</w:t>
      </w:r>
      <w:r>
        <w:rPr>
          <w:rFonts w:cstheme="minorHAnsi"/>
          <w:bCs/>
          <w:lang w:val="en-GB"/>
        </w:rPr>
        <w:tab/>
      </w:r>
      <w:r w:rsidRPr="005552FF">
        <w:rPr>
          <w:rFonts w:cstheme="minorHAnsi"/>
          <w:bCs/>
          <w:lang w:val="en-GB"/>
        </w:rPr>
        <w:t>R4-251</w:t>
      </w:r>
      <w:r w:rsidR="00681995">
        <w:rPr>
          <w:rFonts w:cstheme="minorHAnsi" w:hint="eastAsia"/>
          <w:bCs/>
          <w:lang w:val="en-GB"/>
        </w:rPr>
        <w:t>5038</w:t>
      </w:r>
      <w:r w:rsidRPr="005552FF">
        <w:rPr>
          <w:rFonts w:cstheme="minorHAnsi"/>
          <w:lang w:val="en-GB"/>
        </w:rPr>
        <w:t xml:space="preserve">, </w:t>
      </w:r>
      <w:r w:rsidR="00681995" w:rsidRPr="00681995">
        <w:rPr>
          <w:rFonts w:cstheme="minorHAnsi"/>
          <w:lang w:val="en-GB"/>
        </w:rPr>
        <w:t>Way Forward for [116bis][311] Rel-19 Demodulation_Part1</w:t>
      </w:r>
      <w:r w:rsidR="00681995">
        <w:rPr>
          <w:rFonts w:cstheme="minorHAnsi" w:hint="eastAsia"/>
          <w:lang w:val="en-GB"/>
        </w:rPr>
        <w:t xml:space="preserve">, Samsung, </w:t>
      </w:r>
      <w:r w:rsidR="00681995" w:rsidRPr="001A7CF3">
        <w:rPr>
          <w:rFonts w:cstheme="minorHAnsi"/>
        </w:rPr>
        <w:t>RAN4#116bis, Prague, October 2025.</w:t>
      </w:r>
    </w:p>
    <w:p w14:paraId="0140BAA6" w14:textId="5CD7C3F4" w:rsidR="001A7CF3" w:rsidRPr="001A7CF3" w:rsidRDefault="00FE0BEA" w:rsidP="001A7CF3">
      <w:pPr>
        <w:ind w:left="720" w:hanging="720"/>
        <w:rPr>
          <w:rFonts w:cstheme="minorHAnsi"/>
        </w:rPr>
      </w:pPr>
      <w:r>
        <w:rPr>
          <w:rFonts w:cstheme="minorHAnsi"/>
          <w:lang w:val="en-GB"/>
        </w:rPr>
        <w:t>[3]</w:t>
      </w:r>
      <w:r>
        <w:rPr>
          <w:rFonts w:cstheme="minorHAnsi"/>
          <w:lang w:val="en-GB"/>
        </w:rPr>
        <w:tab/>
      </w:r>
      <w:r w:rsidR="001A7CF3" w:rsidRPr="00023764">
        <w:rPr>
          <w:rFonts w:cstheme="minorHAnsi"/>
        </w:rPr>
        <w:t>R4-25</w:t>
      </w:r>
      <w:r w:rsidR="0021167A">
        <w:rPr>
          <w:rFonts w:cstheme="minorHAnsi"/>
        </w:rPr>
        <w:t>21122</w:t>
      </w:r>
      <w:r w:rsidR="001A7CF3" w:rsidRPr="001A7CF3">
        <w:rPr>
          <w:rFonts w:cstheme="minorHAnsi"/>
        </w:rPr>
        <w:t>, “</w:t>
      </w:r>
      <w:r w:rsidR="001A7CF3" w:rsidRPr="001A7CF3">
        <w:rPr>
          <w:rFonts w:cstheme="minorHAnsi" w:hint="eastAsia"/>
          <w:lang w:val="en-GB"/>
        </w:rPr>
        <w:t xml:space="preserve">Simulation results </w:t>
      </w:r>
      <w:r w:rsidR="001A7CF3" w:rsidRPr="001A7CF3">
        <w:rPr>
          <w:rFonts w:cstheme="minorHAnsi"/>
          <w:lang w:val="en-GB"/>
        </w:rPr>
        <w:t>NTN enhancement</w:t>
      </w:r>
      <w:r w:rsidR="001A7CF3" w:rsidRPr="001A7CF3">
        <w:rPr>
          <w:rFonts w:cstheme="minorHAnsi"/>
        </w:rPr>
        <w:t>”, Ericsson, RAN4#11</w:t>
      </w:r>
      <w:r w:rsidR="00941B75">
        <w:rPr>
          <w:rFonts w:cstheme="minorHAnsi" w:hint="eastAsia"/>
        </w:rPr>
        <w:t>7</w:t>
      </w:r>
      <w:r w:rsidR="001A7CF3" w:rsidRPr="001A7CF3">
        <w:rPr>
          <w:rFonts w:cstheme="minorHAnsi"/>
        </w:rPr>
        <w:t xml:space="preserve">, </w:t>
      </w:r>
      <w:r w:rsidR="00941B75">
        <w:rPr>
          <w:rFonts w:cstheme="minorHAnsi" w:hint="eastAsia"/>
        </w:rPr>
        <w:t>Dallas</w:t>
      </w:r>
      <w:r w:rsidR="001A7CF3" w:rsidRPr="001A7CF3">
        <w:rPr>
          <w:rFonts w:cstheme="minorHAnsi"/>
        </w:rPr>
        <w:t xml:space="preserve">, </w:t>
      </w:r>
      <w:r w:rsidR="00941B75">
        <w:rPr>
          <w:rFonts w:cstheme="minorHAnsi" w:hint="eastAsia"/>
        </w:rPr>
        <w:t>November</w:t>
      </w:r>
      <w:r w:rsidR="001A7CF3" w:rsidRPr="001A7CF3">
        <w:rPr>
          <w:rFonts w:cstheme="minorHAnsi"/>
        </w:rPr>
        <w:t xml:space="preserve"> 2025.</w:t>
      </w:r>
    </w:p>
    <w:p w14:paraId="574C7B6C" w14:textId="2B4519B8" w:rsidR="00FE0BEA" w:rsidRPr="005552FF" w:rsidRDefault="00FE0BEA" w:rsidP="005552FF">
      <w:pPr>
        <w:ind w:left="720" w:hanging="720"/>
        <w:rPr>
          <w:rFonts w:cstheme="minorHAnsi"/>
        </w:rPr>
      </w:pPr>
    </w:p>
    <w:p w14:paraId="129A4E12" w14:textId="77777777" w:rsidR="00D51DBD" w:rsidRPr="0029471B" w:rsidRDefault="00D51DBD" w:rsidP="0029471B">
      <w:pPr>
        <w:ind w:left="720" w:hanging="720"/>
        <w:rPr>
          <w:rFonts w:cstheme="minorHAnsi"/>
        </w:rPr>
      </w:pPr>
    </w:p>
    <w:p w14:paraId="650E3BE8" w14:textId="793E45DF" w:rsidR="00BA134B" w:rsidRDefault="00BA134B" w:rsidP="00640449">
      <w:pPr>
        <w:ind w:left="720" w:hanging="720"/>
      </w:pPr>
    </w:p>
    <w:sectPr w:rsidR="00BA134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Ericsson Hilda">
    <w:panose1 w:val="00000500000000000000"/>
    <w:charset w:val="00"/>
    <w:family w:val="auto"/>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A52AD"/>
    <w:multiLevelType w:val="hybridMultilevel"/>
    <w:tmpl w:val="F21CD3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3C79A2"/>
    <w:multiLevelType w:val="hybridMultilevel"/>
    <w:tmpl w:val="3B8011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870282"/>
    <w:multiLevelType w:val="hybridMultilevel"/>
    <w:tmpl w:val="DB40E2DE"/>
    <w:lvl w:ilvl="0" w:tplc="1198473A">
      <w:numFmt w:val="bullet"/>
      <w:lvlText w:val=""/>
      <w:lvlJc w:val="left"/>
      <w:pPr>
        <w:ind w:left="720" w:hanging="360"/>
      </w:pPr>
      <w:rPr>
        <w:rFonts w:ascii="Symbol" w:eastAsia="DengXi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81076ED"/>
    <w:multiLevelType w:val="hybridMultilevel"/>
    <w:tmpl w:val="8C3EC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7B2F38"/>
    <w:multiLevelType w:val="hybridMultilevel"/>
    <w:tmpl w:val="4434DD48"/>
    <w:lvl w:ilvl="0" w:tplc="1198473A">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8A3B22"/>
    <w:multiLevelType w:val="hybridMultilevel"/>
    <w:tmpl w:val="B07630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E38254E"/>
    <w:multiLevelType w:val="hybridMultilevel"/>
    <w:tmpl w:val="A4D04D5E"/>
    <w:lvl w:ilvl="0" w:tplc="5E8238D8">
      <w:start w:val="1"/>
      <w:numFmt w:val="bullet"/>
      <w:lvlText w:val="–"/>
      <w:lvlJc w:val="left"/>
      <w:pPr>
        <w:tabs>
          <w:tab w:val="num" w:pos="720"/>
        </w:tabs>
        <w:ind w:left="720" w:hanging="360"/>
      </w:pPr>
      <w:rPr>
        <w:rFonts w:ascii="Arial" w:hAnsi="Arial" w:hint="default"/>
      </w:rPr>
    </w:lvl>
    <w:lvl w:ilvl="1" w:tplc="44E44EA8">
      <w:start w:val="1"/>
      <w:numFmt w:val="bullet"/>
      <w:lvlText w:val="–"/>
      <w:lvlJc w:val="left"/>
      <w:pPr>
        <w:tabs>
          <w:tab w:val="num" w:pos="1440"/>
        </w:tabs>
        <w:ind w:left="1440" w:hanging="360"/>
      </w:pPr>
      <w:rPr>
        <w:rFonts w:ascii="Arial" w:hAnsi="Arial" w:hint="default"/>
      </w:rPr>
    </w:lvl>
    <w:lvl w:ilvl="2" w:tplc="E4423BD0">
      <w:numFmt w:val="bullet"/>
      <w:lvlText w:val="•"/>
      <w:lvlJc w:val="left"/>
      <w:pPr>
        <w:tabs>
          <w:tab w:val="num" w:pos="2160"/>
        </w:tabs>
        <w:ind w:left="2160" w:hanging="360"/>
      </w:pPr>
      <w:rPr>
        <w:rFonts w:ascii="Arial" w:hAnsi="Arial" w:hint="default"/>
      </w:rPr>
    </w:lvl>
    <w:lvl w:ilvl="3" w:tplc="09D200BC" w:tentative="1">
      <w:start w:val="1"/>
      <w:numFmt w:val="bullet"/>
      <w:lvlText w:val="–"/>
      <w:lvlJc w:val="left"/>
      <w:pPr>
        <w:tabs>
          <w:tab w:val="num" w:pos="2880"/>
        </w:tabs>
        <w:ind w:left="2880" w:hanging="360"/>
      </w:pPr>
      <w:rPr>
        <w:rFonts w:ascii="Arial" w:hAnsi="Arial" w:hint="default"/>
      </w:rPr>
    </w:lvl>
    <w:lvl w:ilvl="4" w:tplc="A9CEF716" w:tentative="1">
      <w:start w:val="1"/>
      <w:numFmt w:val="bullet"/>
      <w:lvlText w:val="–"/>
      <w:lvlJc w:val="left"/>
      <w:pPr>
        <w:tabs>
          <w:tab w:val="num" w:pos="3600"/>
        </w:tabs>
        <w:ind w:left="3600" w:hanging="360"/>
      </w:pPr>
      <w:rPr>
        <w:rFonts w:ascii="Arial" w:hAnsi="Arial" w:hint="default"/>
      </w:rPr>
    </w:lvl>
    <w:lvl w:ilvl="5" w:tplc="D2B60FD0" w:tentative="1">
      <w:start w:val="1"/>
      <w:numFmt w:val="bullet"/>
      <w:lvlText w:val="–"/>
      <w:lvlJc w:val="left"/>
      <w:pPr>
        <w:tabs>
          <w:tab w:val="num" w:pos="4320"/>
        </w:tabs>
        <w:ind w:left="4320" w:hanging="360"/>
      </w:pPr>
      <w:rPr>
        <w:rFonts w:ascii="Arial" w:hAnsi="Arial" w:hint="default"/>
      </w:rPr>
    </w:lvl>
    <w:lvl w:ilvl="6" w:tplc="1B584058" w:tentative="1">
      <w:start w:val="1"/>
      <w:numFmt w:val="bullet"/>
      <w:lvlText w:val="–"/>
      <w:lvlJc w:val="left"/>
      <w:pPr>
        <w:tabs>
          <w:tab w:val="num" w:pos="5040"/>
        </w:tabs>
        <w:ind w:left="5040" w:hanging="360"/>
      </w:pPr>
      <w:rPr>
        <w:rFonts w:ascii="Arial" w:hAnsi="Arial" w:hint="default"/>
      </w:rPr>
    </w:lvl>
    <w:lvl w:ilvl="7" w:tplc="EB769F4E" w:tentative="1">
      <w:start w:val="1"/>
      <w:numFmt w:val="bullet"/>
      <w:lvlText w:val="–"/>
      <w:lvlJc w:val="left"/>
      <w:pPr>
        <w:tabs>
          <w:tab w:val="num" w:pos="5760"/>
        </w:tabs>
        <w:ind w:left="5760" w:hanging="360"/>
      </w:pPr>
      <w:rPr>
        <w:rFonts w:ascii="Arial" w:hAnsi="Arial" w:hint="default"/>
      </w:rPr>
    </w:lvl>
    <w:lvl w:ilvl="8" w:tplc="DABE4B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E661F02"/>
    <w:multiLevelType w:val="hybridMultilevel"/>
    <w:tmpl w:val="804424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B133D5"/>
    <w:multiLevelType w:val="hybridMultilevel"/>
    <w:tmpl w:val="23D4F4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DC05E9"/>
    <w:multiLevelType w:val="hybridMultilevel"/>
    <w:tmpl w:val="19FACA44"/>
    <w:lvl w:ilvl="0" w:tplc="530EDAEE">
      <w:numFmt w:val="bullet"/>
      <w:lvlText w:val=""/>
      <w:lvlJc w:val="left"/>
      <w:pPr>
        <w:ind w:left="720" w:hanging="360"/>
      </w:pPr>
      <w:rPr>
        <w:rFonts w:ascii="Symbol" w:eastAsia="Yu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3F67697"/>
    <w:multiLevelType w:val="hybridMultilevel"/>
    <w:tmpl w:val="ACB8B1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EF3B3F"/>
    <w:multiLevelType w:val="hybridMultilevel"/>
    <w:tmpl w:val="49E2C7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5F03EE7"/>
    <w:multiLevelType w:val="hybridMultilevel"/>
    <w:tmpl w:val="DD92D4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5FC22CC"/>
    <w:multiLevelType w:val="hybridMultilevel"/>
    <w:tmpl w:val="5958DFFE"/>
    <w:lvl w:ilvl="0" w:tplc="1198473A">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1AF97A88"/>
    <w:multiLevelType w:val="hybridMultilevel"/>
    <w:tmpl w:val="1428B4DE"/>
    <w:lvl w:ilvl="0" w:tplc="2CC28C3C">
      <w:start w:val="1"/>
      <w:numFmt w:val="bullet"/>
      <w:lvlText w:val="–"/>
      <w:lvlJc w:val="left"/>
      <w:pPr>
        <w:tabs>
          <w:tab w:val="num" w:pos="720"/>
        </w:tabs>
        <w:ind w:left="720" w:hanging="360"/>
      </w:pPr>
      <w:rPr>
        <w:rFonts w:ascii="Arial" w:hAnsi="Arial" w:hint="default"/>
      </w:rPr>
    </w:lvl>
    <w:lvl w:ilvl="1" w:tplc="616AB1AA">
      <w:start w:val="1"/>
      <w:numFmt w:val="bullet"/>
      <w:lvlText w:val="–"/>
      <w:lvlJc w:val="left"/>
      <w:pPr>
        <w:tabs>
          <w:tab w:val="num" w:pos="1440"/>
        </w:tabs>
        <w:ind w:left="1440" w:hanging="360"/>
      </w:pPr>
      <w:rPr>
        <w:rFonts w:ascii="Arial" w:hAnsi="Arial" w:hint="default"/>
      </w:rPr>
    </w:lvl>
    <w:lvl w:ilvl="2" w:tplc="66DEC810" w:tentative="1">
      <w:start w:val="1"/>
      <w:numFmt w:val="bullet"/>
      <w:lvlText w:val="–"/>
      <w:lvlJc w:val="left"/>
      <w:pPr>
        <w:tabs>
          <w:tab w:val="num" w:pos="2160"/>
        </w:tabs>
        <w:ind w:left="2160" w:hanging="360"/>
      </w:pPr>
      <w:rPr>
        <w:rFonts w:ascii="Arial" w:hAnsi="Arial" w:hint="default"/>
      </w:rPr>
    </w:lvl>
    <w:lvl w:ilvl="3" w:tplc="7FFE9334" w:tentative="1">
      <w:start w:val="1"/>
      <w:numFmt w:val="bullet"/>
      <w:lvlText w:val="–"/>
      <w:lvlJc w:val="left"/>
      <w:pPr>
        <w:tabs>
          <w:tab w:val="num" w:pos="2880"/>
        </w:tabs>
        <w:ind w:left="2880" w:hanging="360"/>
      </w:pPr>
      <w:rPr>
        <w:rFonts w:ascii="Arial" w:hAnsi="Arial" w:hint="default"/>
      </w:rPr>
    </w:lvl>
    <w:lvl w:ilvl="4" w:tplc="BFAA6BFA" w:tentative="1">
      <w:start w:val="1"/>
      <w:numFmt w:val="bullet"/>
      <w:lvlText w:val="–"/>
      <w:lvlJc w:val="left"/>
      <w:pPr>
        <w:tabs>
          <w:tab w:val="num" w:pos="3600"/>
        </w:tabs>
        <w:ind w:left="3600" w:hanging="360"/>
      </w:pPr>
      <w:rPr>
        <w:rFonts w:ascii="Arial" w:hAnsi="Arial" w:hint="default"/>
      </w:rPr>
    </w:lvl>
    <w:lvl w:ilvl="5" w:tplc="BAFE41E2" w:tentative="1">
      <w:start w:val="1"/>
      <w:numFmt w:val="bullet"/>
      <w:lvlText w:val="–"/>
      <w:lvlJc w:val="left"/>
      <w:pPr>
        <w:tabs>
          <w:tab w:val="num" w:pos="4320"/>
        </w:tabs>
        <w:ind w:left="4320" w:hanging="360"/>
      </w:pPr>
      <w:rPr>
        <w:rFonts w:ascii="Arial" w:hAnsi="Arial" w:hint="default"/>
      </w:rPr>
    </w:lvl>
    <w:lvl w:ilvl="6" w:tplc="FD58B558" w:tentative="1">
      <w:start w:val="1"/>
      <w:numFmt w:val="bullet"/>
      <w:lvlText w:val="–"/>
      <w:lvlJc w:val="left"/>
      <w:pPr>
        <w:tabs>
          <w:tab w:val="num" w:pos="5040"/>
        </w:tabs>
        <w:ind w:left="5040" w:hanging="360"/>
      </w:pPr>
      <w:rPr>
        <w:rFonts w:ascii="Arial" w:hAnsi="Arial" w:hint="default"/>
      </w:rPr>
    </w:lvl>
    <w:lvl w:ilvl="7" w:tplc="91748F4A" w:tentative="1">
      <w:start w:val="1"/>
      <w:numFmt w:val="bullet"/>
      <w:lvlText w:val="–"/>
      <w:lvlJc w:val="left"/>
      <w:pPr>
        <w:tabs>
          <w:tab w:val="num" w:pos="5760"/>
        </w:tabs>
        <w:ind w:left="5760" w:hanging="360"/>
      </w:pPr>
      <w:rPr>
        <w:rFonts w:ascii="Arial" w:hAnsi="Arial" w:hint="default"/>
      </w:rPr>
    </w:lvl>
    <w:lvl w:ilvl="8" w:tplc="A52883D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F8E35C7"/>
    <w:multiLevelType w:val="hybridMultilevel"/>
    <w:tmpl w:val="C27A4F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6460227"/>
    <w:multiLevelType w:val="hybridMultilevel"/>
    <w:tmpl w:val="F288FC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AA5F16"/>
    <w:multiLevelType w:val="hybridMultilevel"/>
    <w:tmpl w:val="EE2229C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27F92EEC"/>
    <w:multiLevelType w:val="hybridMultilevel"/>
    <w:tmpl w:val="B2BA30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FC388A"/>
    <w:multiLevelType w:val="hybridMultilevel"/>
    <w:tmpl w:val="0A640302"/>
    <w:lvl w:ilvl="0" w:tplc="0540B764">
      <w:numFmt w:val="bullet"/>
      <w:lvlText w:val="-"/>
      <w:lvlJc w:val="left"/>
      <w:pPr>
        <w:ind w:left="1006" w:hanging="360"/>
      </w:pPr>
      <w:rPr>
        <w:rFonts w:ascii="Times New Roman" w:eastAsia="SimSun" w:hAnsi="Times New Roman" w:cs="Times New Roman" w:hint="default"/>
      </w:rPr>
    </w:lvl>
    <w:lvl w:ilvl="1" w:tplc="04090003" w:tentative="1">
      <w:start w:val="1"/>
      <w:numFmt w:val="bullet"/>
      <w:lvlText w:val="o"/>
      <w:lvlJc w:val="left"/>
      <w:pPr>
        <w:ind w:left="1726" w:hanging="360"/>
      </w:pPr>
      <w:rPr>
        <w:rFonts w:ascii="Courier New" w:hAnsi="Courier New" w:cs="Courier New" w:hint="default"/>
      </w:rPr>
    </w:lvl>
    <w:lvl w:ilvl="2" w:tplc="04090005" w:tentative="1">
      <w:start w:val="1"/>
      <w:numFmt w:val="bullet"/>
      <w:lvlText w:val=""/>
      <w:lvlJc w:val="left"/>
      <w:pPr>
        <w:ind w:left="2446" w:hanging="360"/>
      </w:pPr>
      <w:rPr>
        <w:rFonts w:ascii="Wingdings" w:hAnsi="Wingdings" w:hint="default"/>
      </w:rPr>
    </w:lvl>
    <w:lvl w:ilvl="3" w:tplc="04090001" w:tentative="1">
      <w:start w:val="1"/>
      <w:numFmt w:val="bullet"/>
      <w:lvlText w:val=""/>
      <w:lvlJc w:val="left"/>
      <w:pPr>
        <w:ind w:left="3166" w:hanging="360"/>
      </w:pPr>
      <w:rPr>
        <w:rFonts w:ascii="Symbol" w:hAnsi="Symbol" w:hint="default"/>
      </w:rPr>
    </w:lvl>
    <w:lvl w:ilvl="4" w:tplc="04090003" w:tentative="1">
      <w:start w:val="1"/>
      <w:numFmt w:val="bullet"/>
      <w:lvlText w:val="o"/>
      <w:lvlJc w:val="left"/>
      <w:pPr>
        <w:ind w:left="3886" w:hanging="360"/>
      </w:pPr>
      <w:rPr>
        <w:rFonts w:ascii="Courier New" w:hAnsi="Courier New" w:cs="Courier New" w:hint="default"/>
      </w:rPr>
    </w:lvl>
    <w:lvl w:ilvl="5" w:tplc="04090005" w:tentative="1">
      <w:start w:val="1"/>
      <w:numFmt w:val="bullet"/>
      <w:lvlText w:val=""/>
      <w:lvlJc w:val="left"/>
      <w:pPr>
        <w:ind w:left="4606" w:hanging="360"/>
      </w:pPr>
      <w:rPr>
        <w:rFonts w:ascii="Wingdings" w:hAnsi="Wingdings" w:hint="default"/>
      </w:rPr>
    </w:lvl>
    <w:lvl w:ilvl="6" w:tplc="04090001" w:tentative="1">
      <w:start w:val="1"/>
      <w:numFmt w:val="bullet"/>
      <w:lvlText w:val=""/>
      <w:lvlJc w:val="left"/>
      <w:pPr>
        <w:ind w:left="5326" w:hanging="360"/>
      </w:pPr>
      <w:rPr>
        <w:rFonts w:ascii="Symbol" w:hAnsi="Symbol" w:hint="default"/>
      </w:rPr>
    </w:lvl>
    <w:lvl w:ilvl="7" w:tplc="04090003" w:tentative="1">
      <w:start w:val="1"/>
      <w:numFmt w:val="bullet"/>
      <w:lvlText w:val="o"/>
      <w:lvlJc w:val="left"/>
      <w:pPr>
        <w:ind w:left="6046" w:hanging="360"/>
      </w:pPr>
      <w:rPr>
        <w:rFonts w:ascii="Courier New" w:hAnsi="Courier New" w:cs="Courier New" w:hint="default"/>
      </w:rPr>
    </w:lvl>
    <w:lvl w:ilvl="8" w:tplc="04090005" w:tentative="1">
      <w:start w:val="1"/>
      <w:numFmt w:val="bullet"/>
      <w:lvlText w:val=""/>
      <w:lvlJc w:val="left"/>
      <w:pPr>
        <w:ind w:left="6766" w:hanging="360"/>
      </w:pPr>
      <w:rPr>
        <w:rFonts w:ascii="Wingdings" w:hAnsi="Wingdings" w:hint="default"/>
      </w:rPr>
    </w:lvl>
  </w:abstractNum>
  <w:abstractNum w:abstractNumId="20"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1" w15:restartNumberingAfterBreak="0">
    <w:nsid w:val="2CB4275F"/>
    <w:multiLevelType w:val="hybridMultilevel"/>
    <w:tmpl w:val="2C3667B8"/>
    <w:lvl w:ilvl="0" w:tplc="6674D874">
      <w:start w:val="1"/>
      <w:numFmt w:val="bullet"/>
      <w:lvlText w:val="–"/>
      <w:lvlJc w:val="left"/>
      <w:pPr>
        <w:tabs>
          <w:tab w:val="num" w:pos="720"/>
        </w:tabs>
        <w:ind w:left="720" w:hanging="360"/>
      </w:pPr>
      <w:rPr>
        <w:rFonts w:ascii="Arial" w:hAnsi="Arial" w:hint="default"/>
      </w:rPr>
    </w:lvl>
    <w:lvl w:ilvl="1" w:tplc="870AF7DA">
      <w:start w:val="1"/>
      <w:numFmt w:val="bullet"/>
      <w:lvlText w:val="–"/>
      <w:lvlJc w:val="left"/>
      <w:pPr>
        <w:tabs>
          <w:tab w:val="num" w:pos="1440"/>
        </w:tabs>
        <w:ind w:left="1440" w:hanging="360"/>
      </w:pPr>
      <w:rPr>
        <w:rFonts w:ascii="Arial" w:hAnsi="Arial" w:hint="default"/>
      </w:rPr>
    </w:lvl>
    <w:lvl w:ilvl="2" w:tplc="FD32ECBE">
      <w:numFmt w:val="bullet"/>
      <w:lvlText w:val="•"/>
      <w:lvlJc w:val="left"/>
      <w:pPr>
        <w:tabs>
          <w:tab w:val="num" w:pos="2160"/>
        </w:tabs>
        <w:ind w:left="2160" w:hanging="360"/>
      </w:pPr>
      <w:rPr>
        <w:rFonts w:ascii="Arial" w:hAnsi="Arial" w:hint="default"/>
      </w:rPr>
    </w:lvl>
    <w:lvl w:ilvl="3" w:tplc="D8DE6D08" w:tentative="1">
      <w:start w:val="1"/>
      <w:numFmt w:val="bullet"/>
      <w:lvlText w:val="–"/>
      <w:lvlJc w:val="left"/>
      <w:pPr>
        <w:tabs>
          <w:tab w:val="num" w:pos="2880"/>
        </w:tabs>
        <w:ind w:left="2880" w:hanging="360"/>
      </w:pPr>
      <w:rPr>
        <w:rFonts w:ascii="Arial" w:hAnsi="Arial" w:hint="default"/>
      </w:rPr>
    </w:lvl>
    <w:lvl w:ilvl="4" w:tplc="663461E0" w:tentative="1">
      <w:start w:val="1"/>
      <w:numFmt w:val="bullet"/>
      <w:lvlText w:val="–"/>
      <w:lvlJc w:val="left"/>
      <w:pPr>
        <w:tabs>
          <w:tab w:val="num" w:pos="3600"/>
        </w:tabs>
        <w:ind w:left="3600" w:hanging="360"/>
      </w:pPr>
      <w:rPr>
        <w:rFonts w:ascii="Arial" w:hAnsi="Arial" w:hint="default"/>
      </w:rPr>
    </w:lvl>
    <w:lvl w:ilvl="5" w:tplc="6CAEE9C2" w:tentative="1">
      <w:start w:val="1"/>
      <w:numFmt w:val="bullet"/>
      <w:lvlText w:val="–"/>
      <w:lvlJc w:val="left"/>
      <w:pPr>
        <w:tabs>
          <w:tab w:val="num" w:pos="4320"/>
        </w:tabs>
        <w:ind w:left="4320" w:hanging="360"/>
      </w:pPr>
      <w:rPr>
        <w:rFonts w:ascii="Arial" w:hAnsi="Arial" w:hint="default"/>
      </w:rPr>
    </w:lvl>
    <w:lvl w:ilvl="6" w:tplc="4F980966" w:tentative="1">
      <w:start w:val="1"/>
      <w:numFmt w:val="bullet"/>
      <w:lvlText w:val="–"/>
      <w:lvlJc w:val="left"/>
      <w:pPr>
        <w:tabs>
          <w:tab w:val="num" w:pos="5040"/>
        </w:tabs>
        <w:ind w:left="5040" w:hanging="360"/>
      </w:pPr>
      <w:rPr>
        <w:rFonts w:ascii="Arial" w:hAnsi="Arial" w:hint="default"/>
      </w:rPr>
    </w:lvl>
    <w:lvl w:ilvl="7" w:tplc="D9043216" w:tentative="1">
      <w:start w:val="1"/>
      <w:numFmt w:val="bullet"/>
      <w:lvlText w:val="–"/>
      <w:lvlJc w:val="left"/>
      <w:pPr>
        <w:tabs>
          <w:tab w:val="num" w:pos="5760"/>
        </w:tabs>
        <w:ind w:left="5760" w:hanging="360"/>
      </w:pPr>
      <w:rPr>
        <w:rFonts w:ascii="Arial" w:hAnsi="Arial" w:hint="default"/>
      </w:rPr>
    </w:lvl>
    <w:lvl w:ilvl="8" w:tplc="040CB04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2D2408FB"/>
    <w:multiLevelType w:val="hybridMultilevel"/>
    <w:tmpl w:val="81B685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4" w15:restartNumberingAfterBreak="0">
    <w:nsid w:val="344F66F8"/>
    <w:multiLevelType w:val="hybridMultilevel"/>
    <w:tmpl w:val="446C71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D1748D7"/>
    <w:multiLevelType w:val="hybridMultilevel"/>
    <w:tmpl w:val="447833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A2C3C46"/>
    <w:multiLevelType w:val="hybridMultilevel"/>
    <w:tmpl w:val="9CF4EB60"/>
    <w:lvl w:ilvl="0" w:tplc="0540B76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A433AE7"/>
    <w:multiLevelType w:val="multilevel"/>
    <w:tmpl w:val="4A433AE7"/>
    <w:lvl w:ilvl="0">
      <w:start w:val="1"/>
      <w:numFmt w:val="bullet"/>
      <w:lvlText w:val="o"/>
      <w:lvlJc w:val="left"/>
      <w:pPr>
        <w:ind w:left="1271" w:hanging="420"/>
      </w:pPr>
      <w:rPr>
        <w:rFonts w:ascii="Courier New" w:hAnsi="Courier New" w:cs="Courier New"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8" w15:restartNumberingAfterBreak="0">
    <w:nsid w:val="535C363F"/>
    <w:multiLevelType w:val="hybridMultilevel"/>
    <w:tmpl w:val="FA1238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5B24B14"/>
    <w:multiLevelType w:val="hybridMultilevel"/>
    <w:tmpl w:val="F1A6E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1" w15:restartNumberingAfterBreak="0">
    <w:nsid w:val="6D9F3402"/>
    <w:multiLevelType w:val="hybridMultilevel"/>
    <w:tmpl w:val="0052A3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396728"/>
    <w:multiLevelType w:val="hybridMultilevel"/>
    <w:tmpl w:val="B25A963E"/>
    <w:lvl w:ilvl="0" w:tplc="1198473A">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72003A86"/>
    <w:multiLevelType w:val="hybridMultilevel"/>
    <w:tmpl w:val="0A7445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7E30194"/>
    <w:multiLevelType w:val="hybridMultilevel"/>
    <w:tmpl w:val="D66A35A8"/>
    <w:lvl w:ilvl="0" w:tplc="0409000F">
      <w:start w:val="1"/>
      <w:numFmt w:val="decimal"/>
      <w:lvlText w:val="%1."/>
      <w:lvlJc w:val="left"/>
      <w:pPr>
        <w:ind w:left="420" w:hanging="420"/>
      </w:pPr>
    </w:lvl>
    <w:lvl w:ilvl="1" w:tplc="84AC64D6">
      <w:start w:val="1"/>
      <w:numFmt w:val="bullet"/>
      <w:lvlText w:val="•"/>
      <w:lvlJc w:val="left"/>
      <w:pPr>
        <w:ind w:left="840" w:hanging="420"/>
      </w:pPr>
      <w:rPr>
        <w:rFonts w:ascii="Arial" w:hAnsi="Arial" w:cs="Times New Roman"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5" w15:restartNumberingAfterBreak="0">
    <w:nsid w:val="78400464"/>
    <w:multiLevelType w:val="hybridMultilevel"/>
    <w:tmpl w:val="48F0B1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687219"/>
    <w:multiLevelType w:val="hybridMultilevel"/>
    <w:tmpl w:val="54DCCF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9C84463"/>
    <w:multiLevelType w:val="hybridMultilevel"/>
    <w:tmpl w:val="1FAC9430"/>
    <w:lvl w:ilvl="0" w:tplc="0540B76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SimSun"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2042388849">
    <w:abstractNumId w:val="38"/>
  </w:num>
  <w:num w:numId="2" w16cid:durableId="1965186956">
    <w:abstractNumId w:val="28"/>
  </w:num>
  <w:num w:numId="3" w16cid:durableId="1972903787">
    <w:abstractNumId w:val="36"/>
  </w:num>
  <w:num w:numId="4" w16cid:durableId="492379697">
    <w:abstractNumId w:val="21"/>
  </w:num>
  <w:num w:numId="5" w16cid:durableId="290675087">
    <w:abstractNumId w:val="14"/>
  </w:num>
  <w:num w:numId="6" w16cid:durableId="1693874175">
    <w:abstractNumId w:val="6"/>
  </w:num>
  <w:num w:numId="7" w16cid:durableId="2136487866">
    <w:abstractNumId w:val="15"/>
  </w:num>
  <w:num w:numId="8" w16cid:durableId="737285413">
    <w:abstractNumId w:val="33"/>
  </w:num>
  <w:num w:numId="9" w16cid:durableId="195117959">
    <w:abstractNumId w:val="29"/>
  </w:num>
  <w:num w:numId="10" w16cid:durableId="823396869">
    <w:abstractNumId w:val="3"/>
  </w:num>
  <w:num w:numId="11" w16cid:durableId="1872958898">
    <w:abstractNumId w:val="10"/>
  </w:num>
  <w:num w:numId="12" w16cid:durableId="183983214">
    <w:abstractNumId w:val="22"/>
  </w:num>
  <w:num w:numId="13" w16cid:durableId="1358431342">
    <w:abstractNumId w:val="18"/>
  </w:num>
  <w:num w:numId="14" w16cid:durableId="227809996">
    <w:abstractNumId w:val="20"/>
  </w:num>
  <w:num w:numId="15" w16cid:durableId="589433677">
    <w:abstractNumId w:val="30"/>
  </w:num>
  <w:num w:numId="16" w16cid:durableId="551766971">
    <w:abstractNumId w:val="27"/>
  </w:num>
  <w:num w:numId="17" w16cid:durableId="1172573040">
    <w:abstractNumId w:val="1"/>
  </w:num>
  <w:num w:numId="18" w16cid:durableId="921138771">
    <w:abstractNumId w:val="19"/>
  </w:num>
  <w:num w:numId="19" w16cid:durableId="1442530831">
    <w:abstractNumId w:val="37"/>
  </w:num>
  <w:num w:numId="20" w16cid:durableId="1906253695">
    <w:abstractNumId w:val="7"/>
  </w:num>
  <w:num w:numId="21" w16cid:durableId="637880116">
    <w:abstractNumId w:val="26"/>
  </w:num>
  <w:num w:numId="22" w16cid:durableId="215165250">
    <w:abstractNumId w:val="0"/>
  </w:num>
  <w:num w:numId="23" w16cid:durableId="269702395">
    <w:abstractNumId w:val="31"/>
  </w:num>
  <w:num w:numId="24" w16cid:durableId="1973901444">
    <w:abstractNumId w:val="12"/>
  </w:num>
  <w:num w:numId="25" w16cid:durableId="944074125">
    <w:abstractNumId w:val="8"/>
  </w:num>
  <w:num w:numId="26" w16cid:durableId="1907111420">
    <w:abstractNumId w:val="25"/>
  </w:num>
  <w:num w:numId="27" w16cid:durableId="988172176">
    <w:abstractNumId w:val="34"/>
    <w:lvlOverride w:ilvl="0">
      <w:startOverride w:val="1"/>
    </w:lvlOverride>
    <w:lvlOverride w:ilvl="1"/>
    <w:lvlOverride w:ilvl="2"/>
    <w:lvlOverride w:ilvl="3"/>
    <w:lvlOverride w:ilvl="4"/>
    <w:lvlOverride w:ilvl="5"/>
    <w:lvlOverride w:ilvl="6"/>
    <w:lvlOverride w:ilvl="7"/>
    <w:lvlOverride w:ilvl="8"/>
  </w:num>
  <w:num w:numId="28" w16cid:durableId="52315615">
    <w:abstractNumId w:val="23"/>
  </w:num>
  <w:num w:numId="29" w16cid:durableId="268974824">
    <w:abstractNumId w:val="5"/>
  </w:num>
  <w:num w:numId="30" w16cid:durableId="1448042851">
    <w:abstractNumId w:val="30"/>
  </w:num>
  <w:num w:numId="31" w16cid:durableId="187910046">
    <w:abstractNumId w:val="34"/>
  </w:num>
  <w:num w:numId="32" w16cid:durableId="2006736415">
    <w:abstractNumId w:val="16"/>
  </w:num>
  <w:num w:numId="33" w16cid:durableId="928856964">
    <w:abstractNumId w:val="35"/>
  </w:num>
  <w:num w:numId="34" w16cid:durableId="2070104609">
    <w:abstractNumId w:val="4"/>
  </w:num>
  <w:num w:numId="35" w16cid:durableId="124932876">
    <w:abstractNumId w:val="24"/>
  </w:num>
  <w:num w:numId="36" w16cid:durableId="430929179">
    <w:abstractNumId w:val="9"/>
  </w:num>
  <w:num w:numId="37" w16cid:durableId="484510623">
    <w:abstractNumId w:val="2"/>
  </w:num>
  <w:num w:numId="38" w16cid:durableId="1064374749">
    <w:abstractNumId w:val="13"/>
  </w:num>
  <w:num w:numId="39" w16cid:durableId="257908416">
    <w:abstractNumId w:val="17"/>
  </w:num>
  <w:num w:numId="40" w16cid:durableId="571236969">
    <w:abstractNumId w:val="11"/>
  </w:num>
  <w:num w:numId="41" w16cid:durableId="233928267">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7E7A"/>
    <w:rsid w:val="000015BD"/>
    <w:rsid w:val="0000329C"/>
    <w:rsid w:val="00003921"/>
    <w:rsid w:val="00004A63"/>
    <w:rsid w:val="00004CBB"/>
    <w:rsid w:val="0000503D"/>
    <w:rsid w:val="000100EE"/>
    <w:rsid w:val="00010475"/>
    <w:rsid w:val="000110A8"/>
    <w:rsid w:val="00015168"/>
    <w:rsid w:val="0001532D"/>
    <w:rsid w:val="00016A12"/>
    <w:rsid w:val="00020BEC"/>
    <w:rsid w:val="00022562"/>
    <w:rsid w:val="00022AAF"/>
    <w:rsid w:val="00022CA9"/>
    <w:rsid w:val="00023764"/>
    <w:rsid w:val="00027B4B"/>
    <w:rsid w:val="00030097"/>
    <w:rsid w:val="0003015C"/>
    <w:rsid w:val="00034389"/>
    <w:rsid w:val="0003489F"/>
    <w:rsid w:val="00034B41"/>
    <w:rsid w:val="00035308"/>
    <w:rsid w:val="000401E6"/>
    <w:rsid w:val="00041204"/>
    <w:rsid w:val="000417A5"/>
    <w:rsid w:val="00042C14"/>
    <w:rsid w:val="00043D1F"/>
    <w:rsid w:val="000449EE"/>
    <w:rsid w:val="00045765"/>
    <w:rsid w:val="00045850"/>
    <w:rsid w:val="000465AC"/>
    <w:rsid w:val="00046C87"/>
    <w:rsid w:val="00047BE4"/>
    <w:rsid w:val="0005151B"/>
    <w:rsid w:val="00052284"/>
    <w:rsid w:val="00053F06"/>
    <w:rsid w:val="000546E0"/>
    <w:rsid w:val="0005525C"/>
    <w:rsid w:val="00057751"/>
    <w:rsid w:val="00057EB5"/>
    <w:rsid w:val="00061B1D"/>
    <w:rsid w:val="0006407D"/>
    <w:rsid w:val="00064414"/>
    <w:rsid w:val="00064547"/>
    <w:rsid w:val="00066DA2"/>
    <w:rsid w:val="000711F0"/>
    <w:rsid w:val="000714E3"/>
    <w:rsid w:val="00073ABD"/>
    <w:rsid w:val="00074495"/>
    <w:rsid w:val="0007543B"/>
    <w:rsid w:val="00075AFE"/>
    <w:rsid w:val="000772F4"/>
    <w:rsid w:val="00081EAF"/>
    <w:rsid w:val="00081F67"/>
    <w:rsid w:val="000838C0"/>
    <w:rsid w:val="00085C3E"/>
    <w:rsid w:val="00086B3F"/>
    <w:rsid w:val="0009014C"/>
    <w:rsid w:val="00094E52"/>
    <w:rsid w:val="00096192"/>
    <w:rsid w:val="000962D5"/>
    <w:rsid w:val="0009773F"/>
    <w:rsid w:val="000A0E80"/>
    <w:rsid w:val="000A3783"/>
    <w:rsid w:val="000A4BE3"/>
    <w:rsid w:val="000A4F07"/>
    <w:rsid w:val="000A79AA"/>
    <w:rsid w:val="000B1923"/>
    <w:rsid w:val="000B49A3"/>
    <w:rsid w:val="000B6821"/>
    <w:rsid w:val="000C21E0"/>
    <w:rsid w:val="000C31C0"/>
    <w:rsid w:val="000C54A1"/>
    <w:rsid w:val="000C7AC7"/>
    <w:rsid w:val="000D00C6"/>
    <w:rsid w:val="000D10CE"/>
    <w:rsid w:val="000D1AA3"/>
    <w:rsid w:val="000D3AF8"/>
    <w:rsid w:val="000D470D"/>
    <w:rsid w:val="000D7046"/>
    <w:rsid w:val="000D7410"/>
    <w:rsid w:val="000E01B6"/>
    <w:rsid w:val="000E067F"/>
    <w:rsid w:val="000E1CC9"/>
    <w:rsid w:val="000E253B"/>
    <w:rsid w:val="000E2D4A"/>
    <w:rsid w:val="000E31EE"/>
    <w:rsid w:val="000E544A"/>
    <w:rsid w:val="000E5EB7"/>
    <w:rsid w:val="000E7133"/>
    <w:rsid w:val="000F143D"/>
    <w:rsid w:val="000F16DD"/>
    <w:rsid w:val="000F211C"/>
    <w:rsid w:val="000F2532"/>
    <w:rsid w:val="000F2924"/>
    <w:rsid w:val="000F3B79"/>
    <w:rsid w:val="000F3D72"/>
    <w:rsid w:val="000F67EB"/>
    <w:rsid w:val="0010097B"/>
    <w:rsid w:val="0010146F"/>
    <w:rsid w:val="00102D02"/>
    <w:rsid w:val="0010319F"/>
    <w:rsid w:val="00106F2F"/>
    <w:rsid w:val="00107591"/>
    <w:rsid w:val="00107D92"/>
    <w:rsid w:val="00110301"/>
    <w:rsid w:val="00110490"/>
    <w:rsid w:val="00111067"/>
    <w:rsid w:val="0011107C"/>
    <w:rsid w:val="0011136E"/>
    <w:rsid w:val="00111623"/>
    <w:rsid w:val="001119AB"/>
    <w:rsid w:val="0011226D"/>
    <w:rsid w:val="001125B4"/>
    <w:rsid w:val="00112B9A"/>
    <w:rsid w:val="00112C52"/>
    <w:rsid w:val="00114470"/>
    <w:rsid w:val="001146BF"/>
    <w:rsid w:val="00117C66"/>
    <w:rsid w:val="00121729"/>
    <w:rsid w:val="00121D17"/>
    <w:rsid w:val="00123F40"/>
    <w:rsid w:val="00124628"/>
    <w:rsid w:val="00126111"/>
    <w:rsid w:val="00126EB3"/>
    <w:rsid w:val="001279CD"/>
    <w:rsid w:val="001279D1"/>
    <w:rsid w:val="00131E65"/>
    <w:rsid w:val="001323FC"/>
    <w:rsid w:val="001326E6"/>
    <w:rsid w:val="00135EF4"/>
    <w:rsid w:val="00137764"/>
    <w:rsid w:val="00137B1A"/>
    <w:rsid w:val="0014021E"/>
    <w:rsid w:val="00141C16"/>
    <w:rsid w:val="00144778"/>
    <w:rsid w:val="001447F0"/>
    <w:rsid w:val="00144874"/>
    <w:rsid w:val="001502EF"/>
    <w:rsid w:val="00152C7B"/>
    <w:rsid w:val="0015340C"/>
    <w:rsid w:val="00153476"/>
    <w:rsid w:val="00154D76"/>
    <w:rsid w:val="001553C4"/>
    <w:rsid w:val="00156741"/>
    <w:rsid w:val="00156B35"/>
    <w:rsid w:val="0016106D"/>
    <w:rsid w:val="001615AE"/>
    <w:rsid w:val="001619A9"/>
    <w:rsid w:val="00162F83"/>
    <w:rsid w:val="00165944"/>
    <w:rsid w:val="00167403"/>
    <w:rsid w:val="001712CF"/>
    <w:rsid w:val="001730A0"/>
    <w:rsid w:val="001758EA"/>
    <w:rsid w:val="00176B59"/>
    <w:rsid w:val="0018070A"/>
    <w:rsid w:val="00180E9E"/>
    <w:rsid w:val="00181C21"/>
    <w:rsid w:val="0018216B"/>
    <w:rsid w:val="0018413C"/>
    <w:rsid w:val="00185981"/>
    <w:rsid w:val="00186987"/>
    <w:rsid w:val="00186A57"/>
    <w:rsid w:val="00186FB5"/>
    <w:rsid w:val="001878F2"/>
    <w:rsid w:val="00187A38"/>
    <w:rsid w:val="00187D48"/>
    <w:rsid w:val="00190D7D"/>
    <w:rsid w:val="0019374E"/>
    <w:rsid w:val="00194DD3"/>
    <w:rsid w:val="0019679B"/>
    <w:rsid w:val="001A08BC"/>
    <w:rsid w:val="001A130B"/>
    <w:rsid w:val="001A1C10"/>
    <w:rsid w:val="001A2F7E"/>
    <w:rsid w:val="001A3752"/>
    <w:rsid w:val="001A3C13"/>
    <w:rsid w:val="001A7B1B"/>
    <w:rsid w:val="001A7CF3"/>
    <w:rsid w:val="001B296C"/>
    <w:rsid w:val="001B2AAA"/>
    <w:rsid w:val="001B3E9E"/>
    <w:rsid w:val="001B4B02"/>
    <w:rsid w:val="001B4F40"/>
    <w:rsid w:val="001B6E86"/>
    <w:rsid w:val="001B7A2B"/>
    <w:rsid w:val="001C0B75"/>
    <w:rsid w:val="001C0C8F"/>
    <w:rsid w:val="001C134F"/>
    <w:rsid w:val="001C49F2"/>
    <w:rsid w:val="001C4D06"/>
    <w:rsid w:val="001D19D9"/>
    <w:rsid w:val="001D3026"/>
    <w:rsid w:val="001D51B4"/>
    <w:rsid w:val="001D6396"/>
    <w:rsid w:val="001D6931"/>
    <w:rsid w:val="001E137C"/>
    <w:rsid w:val="001E197B"/>
    <w:rsid w:val="001E2708"/>
    <w:rsid w:val="001E2828"/>
    <w:rsid w:val="001E33A2"/>
    <w:rsid w:val="001E372F"/>
    <w:rsid w:val="001E4DBA"/>
    <w:rsid w:val="001E6C67"/>
    <w:rsid w:val="001E7967"/>
    <w:rsid w:val="001E7C8A"/>
    <w:rsid w:val="001F0322"/>
    <w:rsid w:val="001F058D"/>
    <w:rsid w:val="001F08F3"/>
    <w:rsid w:val="001F3A87"/>
    <w:rsid w:val="001F3F87"/>
    <w:rsid w:val="001F7A57"/>
    <w:rsid w:val="002006AF"/>
    <w:rsid w:val="00203690"/>
    <w:rsid w:val="00205D82"/>
    <w:rsid w:val="00205E8C"/>
    <w:rsid w:val="00207E5F"/>
    <w:rsid w:val="00210458"/>
    <w:rsid w:val="002105D3"/>
    <w:rsid w:val="00210685"/>
    <w:rsid w:val="0021167A"/>
    <w:rsid w:val="00213D1B"/>
    <w:rsid w:val="00214CBD"/>
    <w:rsid w:val="00215111"/>
    <w:rsid w:val="00215542"/>
    <w:rsid w:val="002156CD"/>
    <w:rsid w:val="00216C4A"/>
    <w:rsid w:val="002175A0"/>
    <w:rsid w:val="002227E0"/>
    <w:rsid w:val="002253F0"/>
    <w:rsid w:val="00225C6C"/>
    <w:rsid w:val="002269AD"/>
    <w:rsid w:val="002272AC"/>
    <w:rsid w:val="002275E1"/>
    <w:rsid w:val="00230B97"/>
    <w:rsid w:val="00232145"/>
    <w:rsid w:val="00232F30"/>
    <w:rsid w:val="0023342A"/>
    <w:rsid w:val="002343BC"/>
    <w:rsid w:val="00234A7E"/>
    <w:rsid w:val="00234EAE"/>
    <w:rsid w:val="00235307"/>
    <w:rsid w:val="00236C27"/>
    <w:rsid w:val="002378F1"/>
    <w:rsid w:val="0024043F"/>
    <w:rsid w:val="002408F1"/>
    <w:rsid w:val="00242813"/>
    <w:rsid w:val="00243F0D"/>
    <w:rsid w:val="002446EA"/>
    <w:rsid w:val="00246613"/>
    <w:rsid w:val="00247016"/>
    <w:rsid w:val="00250729"/>
    <w:rsid w:val="002511FC"/>
    <w:rsid w:val="00253302"/>
    <w:rsid w:val="002535C8"/>
    <w:rsid w:val="00254D0E"/>
    <w:rsid w:val="00254D55"/>
    <w:rsid w:val="00254E09"/>
    <w:rsid w:val="00256971"/>
    <w:rsid w:val="00256A78"/>
    <w:rsid w:val="00256C70"/>
    <w:rsid w:val="00256CA9"/>
    <w:rsid w:val="00261994"/>
    <w:rsid w:val="00264D29"/>
    <w:rsid w:val="00265598"/>
    <w:rsid w:val="00265FF1"/>
    <w:rsid w:val="00266FAA"/>
    <w:rsid w:val="00267D5C"/>
    <w:rsid w:val="002713B3"/>
    <w:rsid w:val="00271ADF"/>
    <w:rsid w:val="00272BE0"/>
    <w:rsid w:val="00272EA5"/>
    <w:rsid w:val="00274AEA"/>
    <w:rsid w:val="00274CAB"/>
    <w:rsid w:val="00276BCF"/>
    <w:rsid w:val="0028218B"/>
    <w:rsid w:val="00282981"/>
    <w:rsid w:val="00285D97"/>
    <w:rsid w:val="002867F6"/>
    <w:rsid w:val="002871D3"/>
    <w:rsid w:val="00292F1C"/>
    <w:rsid w:val="002936E9"/>
    <w:rsid w:val="00293CDA"/>
    <w:rsid w:val="0029471B"/>
    <w:rsid w:val="0029483E"/>
    <w:rsid w:val="002977D0"/>
    <w:rsid w:val="002A026D"/>
    <w:rsid w:val="002A2865"/>
    <w:rsid w:val="002A3169"/>
    <w:rsid w:val="002A426F"/>
    <w:rsid w:val="002A6D6B"/>
    <w:rsid w:val="002A7B92"/>
    <w:rsid w:val="002B4B1A"/>
    <w:rsid w:val="002B56D5"/>
    <w:rsid w:val="002B5819"/>
    <w:rsid w:val="002B74CB"/>
    <w:rsid w:val="002C251C"/>
    <w:rsid w:val="002C2A0D"/>
    <w:rsid w:val="002C5092"/>
    <w:rsid w:val="002C6151"/>
    <w:rsid w:val="002D308F"/>
    <w:rsid w:val="002D3F42"/>
    <w:rsid w:val="002D4B49"/>
    <w:rsid w:val="002D519B"/>
    <w:rsid w:val="002D6701"/>
    <w:rsid w:val="002D6E90"/>
    <w:rsid w:val="002D7E4C"/>
    <w:rsid w:val="002E0D34"/>
    <w:rsid w:val="002E115D"/>
    <w:rsid w:val="002E146F"/>
    <w:rsid w:val="002E1A9E"/>
    <w:rsid w:val="002E3405"/>
    <w:rsid w:val="002E53F8"/>
    <w:rsid w:val="002E5D38"/>
    <w:rsid w:val="002E7A7F"/>
    <w:rsid w:val="002E7E65"/>
    <w:rsid w:val="002F0C84"/>
    <w:rsid w:val="002F251A"/>
    <w:rsid w:val="002F2EB8"/>
    <w:rsid w:val="002F4A70"/>
    <w:rsid w:val="002F51EF"/>
    <w:rsid w:val="002F651A"/>
    <w:rsid w:val="002F662A"/>
    <w:rsid w:val="002F7E89"/>
    <w:rsid w:val="0030253F"/>
    <w:rsid w:val="0030487F"/>
    <w:rsid w:val="00306C52"/>
    <w:rsid w:val="00307180"/>
    <w:rsid w:val="003103AF"/>
    <w:rsid w:val="003104A3"/>
    <w:rsid w:val="00311E60"/>
    <w:rsid w:val="003144BE"/>
    <w:rsid w:val="003146D2"/>
    <w:rsid w:val="003171B5"/>
    <w:rsid w:val="003209BF"/>
    <w:rsid w:val="0032160E"/>
    <w:rsid w:val="0032218F"/>
    <w:rsid w:val="00323CCC"/>
    <w:rsid w:val="00325F1C"/>
    <w:rsid w:val="003264EA"/>
    <w:rsid w:val="00326E87"/>
    <w:rsid w:val="00327445"/>
    <w:rsid w:val="00327BAC"/>
    <w:rsid w:val="00327FCC"/>
    <w:rsid w:val="00331582"/>
    <w:rsid w:val="00333DE3"/>
    <w:rsid w:val="00335D6C"/>
    <w:rsid w:val="003366D7"/>
    <w:rsid w:val="003374CD"/>
    <w:rsid w:val="00340910"/>
    <w:rsid w:val="00344DB7"/>
    <w:rsid w:val="0034583A"/>
    <w:rsid w:val="00346988"/>
    <w:rsid w:val="003477DB"/>
    <w:rsid w:val="00347E5A"/>
    <w:rsid w:val="00356029"/>
    <w:rsid w:val="00356DEB"/>
    <w:rsid w:val="003607D5"/>
    <w:rsid w:val="003609D1"/>
    <w:rsid w:val="003615FE"/>
    <w:rsid w:val="003630E1"/>
    <w:rsid w:val="003650AB"/>
    <w:rsid w:val="0036593E"/>
    <w:rsid w:val="003660A9"/>
    <w:rsid w:val="00370A47"/>
    <w:rsid w:val="003720D4"/>
    <w:rsid w:val="0037215E"/>
    <w:rsid w:val="00374E4D"/>
    <w:rsid w:val="00375E9D"/>
    <w:rsid w:val="003772D2"/>
    <w:rsid w:val="00380B6F"/>
    <w:rsid w:val="003828B1"/>
    <w:rsid w:val="00383510"/>
    <w:rsid w:val="0038396B"/>
    <w:rsid w:val="00385467"/>
    <w:rsid w:val="00385E81"/>
    <w:rsid w:val="00385F36"/>
    <w:rsid w:val="003929E9"/>
    <w:rsid w:val="0039415E"/>
    <w:rsid w:val="00397CD8"/>
    <w:rsid w:val="003A1196"/>
    <w:rsid w:val="003A1C85"/>
    <w:rsid w:val="003A2673"/>
    <w:rsid w:val="003A3270"/>
    <w:rsid w:val="003A4D72"/>
    <w:rsid w:val="003A674D"/>
    <w:rsid w:val="003A6FDD"/>
    <w:rsid w:val="003B28E9"/>
    <w:rsid w:val="003B4CD1"/>
    <w:rsid w:val="003B50DA"/>
    <w:rsid w:val="003B6016"/>
    <w:rsid w:val="003B6150"/>
    <w:rsid w:val="003B6F86"/>
    <w:rsid w:val="003C0DA7"/>
    <w:rsid w:val="003C2AAB"/>
    <w:rsid w:val="003C5770"/>
    <w:rsid w:val="003C57A7"/>
    <w:rsid w:val="003C5C68"/>
    <w:rsid w:val="003C6BE3"/>
    <w:rsid w:val="003C7995"/>
    <w:rsid w:val="003C7C71"/>
    <w:rsid w:val="003D1120"/>
    <w:rsid w:val="003D1C1B"/>
    <w:rsid w:val="003D269C"/>
    <w:rsid w:val="003D39D3"/>
    <w:rsid w:val="003D7D8A"/>
    <w:rsid w:val="003E2346"/>
    <w:rsid w:val="003E3BBA"/>
    <w:rsid w:val="003E3F7D"/>
    <w:rsid w:val="003E5C64"/>
    <w:rsid w:val="003E6F31"/>
    <w:rsid w:val="003E761C"/>
    <w:rsid w:val="003F21F9"/>
    <w:rsid w:val="003F42AA"/>
    <w:rsid w:val="003F5B22"/>
    <w:rsid w:val="004001A0"/>
    <w:rsid w:val="00401482"/>
    <w:rsid w:val="00402797"/>
    <w:rsid w:val="00402A67"/>
    <w:rsid w:val="00404B9A"/>
    <w:rsid w:val="00404FB4"/>
    <w:rsid w:val="004108C5"/>
    <w:rsid w:val="0041118A"/>
    <w:rsid w:val="00411D4E"/>
    <w:rsid w:val="00412D47"/>
    <w:rsid w:val="00413B36"/>
    <w:rsid w:val="00414BFD"/>
    <w:rsid w:val="004158ED"/>
    <w:rsid w:val="00416792"/>
    <w:rsid w:val="00417AB8"/>
    <w:rsid w:val="00417E34"/>
    <w:rsid w:val="00420A56"/>
    <w:rsid w:val="00420DF5"/>
    <w:rsid w:val="00422197"/>
    <w:rsid w:val="004222CD"/>
    <w:rsid w:val="004236A9"/>
    <w:rsid w:val="0042457B"/>
    <w:rsid w:val="0042741B"/>
    <w:rsid w:val="004309F7"/>
    <w:rsid w:val="00430CAB"/>
    <w:rsid w:val="00430F2C"/>
    <w:rsid w:val="004402BD"/>
    <w:rsid w:val="00441002"/>
    <w:rsid w:val="00443A64"/>
    <w:rsid w:val="00445229"/>
    <w:rsid w:val="00445301"/>
    <w:rsid w:val="00447437"/>
    <w:rsid w:val="0045118F"/>
    <w:rsid w:val="00455FBB"/>
    <w:rsid w:val="00456389"/>
    <w:rsid w:val="00456ADF"/>
    <w:rsid w:val="00463BDC"/>
    <w:rsid w:val="004640F1"/>
    <w:rsid w:val="00465000"/>
    <w:rsid w:val="00466E2E"/>
    <w:rsid w:val="00467D31"/>
    <w:rsid w:val="00474649"/>
    <w:rsid w:val="0047467F"/>
    <w:rsid w:val="00474C79"/>
    <w:rsid w:val="00475778"/>
    <w:rsid w:val="00476A18"/>
    <w:rsid w:val="0048277B"/>
    <w:rsid w:val="004838BE"/>
    <w:rsid w:val="0048435D"/>
    <w:rsid w:val="0048633A"/>
    <w:rsid w:val="0048664A"/>
    <w:rsid w:val="0048678B"/>
    <w:rsid w:val="004868D9"/>
    <w:rsid w:val="00487838"/>
    <w:rsid w:val="004909B0"/>
    <w:rsid w:val="00490BFE"/>
    <w:rsid w:val="004918D8"/>
    <w:rsid w:val="0049246C"/>
    <w:rsid w:val="0049301E"/>
    <w:rsid w:val="00495E9A"/>
    <w:rsid w:val="00496C86"/>
    <w:rsid w:val="00496DB7"/>
    <w:rsid w:val="0049709F"/>
    <w:rsid w:val="0049773B"/>
    <w:rsid w:val="004A1310"/>
    <w:rsid w:val="004A35E6"/>
    <w:rsid w:val="004B0783"/>
    <w:rsid w:val="004B240B"/>
    <w:rsid w:val="004B3A4A"/>
    <w:rsid w:val="004B4605"/>
    <w:rsid w:val="004B626B"/>
    <w:rsid w:val="004B64CF"/>
    <w:rsid w:val="004B6D5A"/>
    <w:rsid w:val="004C4185"/>
    <w:rsid w:val="004C4917"/>
    <w:rsid w:val="004C5E34"/>
    <w:rsid w:val="004C6E05"/>
    <w:rsid w:val="004D0B0E"/>
    <w:rsid w:val="004D0BC3"/>
    <w:rsid w:val="004D1AF1"/>
    <w:rsid w:val="004D257F"/>
    <w:rsid w:val="004D4161"/>
    <w:rsid w:val="004D46B9"/>
    <w:rsid w:val="004D534D"/>
    <w:rsid w:val="004D54A5"/>
    <w:rsid w:val="004D68C0"/>
    <w:rsid w:val="004D69EA"/>
    <w:rsid w:val="004E0101"/>
    <w:rsid w:val="004E093D"/>
    <w:rsid w:val="004E41D8"/>
    <w:rsid w:val="004F0BDC"/>
    <w:rsid w:val="004F3700"/>
    <w:rsid w:val="004F7984"/>
    <w:rsid w:val="005029C0"/>
    <w:rsid w:val="00504C0A"/>
    <w:rsid w:val="00505D6F"/>
    <w:rsid w:val="00506C0F"/>
    <w:rsid w:val="0051120B"/>
    <w:rsid w:val="00511D2F"/>
    <w:rsid w:val="00511D3C"/>
    <w:rsid w:val="00511FC4"/>
    <w:rsid w:val="00513D37"/>
    <w:rsid w:val="00514360"/>
    <w:rsid w:val="00514DC3"/>
    <w:rsid w:val="00515B52"/>
    <w:rsid w:val="00516469"/>
    <w:rsid w:val="00521F0C"/>
    <w:rsid w:val="0052720C"/>
    <w:rsid w:val="0053375A"/>
    <w:rsid w:val="00533963"/>
    <w:rsid w:val="005367FE"/>
    <w:rsid w:val="00540DDC"/>
    <w:rsid w:val="005425C7"/>
    <w:rsid w:val="00542820"/>
    <w:rsid w:val="005450F2"/>
    <w:rsid w:val="00545860"/>
    <w:rsid w:val="005469A5"/>
    <w:rsid w:val="005473EF"/>
    <w:rsid w:val="005501CB"/>
    <w:rsid w:val="00551E92"/>
    <w:rsid w:val="00552D25"/>
    <w:rsid w:val="005552FF"/>
    <w:rsid w:val="0055665F"/>
    <w:rsid w:val="00556E5F"/>
    <w:rsid w:val="005609D9"/>
    <w:rsid w:val="00561F17"/>
    <w:rsid w:val="00563499"/>
    <w:rsid w:val="0056350C"/>
    <w:rsid w:val="0056429A"/>
    <w:rsid w:val="00564AA0"/>
    <w:rsid w:val="00566B19"/>
    <w:rsid w:val="00567719"/>
    <w:rsid w:val="00570499"/>
    <w:rsid w:val="00571B06"/>
    <w:rsid w:val="00576B85"/>
    <w:rsid w:val="0058059E"/>
    <w:rsid w:val="00580788"/>
    <w:rsid w:val="00580FF8"/>
    <w:rsid w:val="00582034"/>
    <w:rsid w:val="005820CE"/>
    <w:rsid w:val="00582FD3"/>
    <w:rsid w:val="0058374C"/>
    <w:rsid w:val="00584EA4"/>
    <w:rsid w:val="005855AB"/>
    <w:rsid w:val="00586DD8"/>
    <w:rsid w:val="00587BCE"/>
    <w:rsid w:val="005905BC"/>
    <w:rsid w:val="0059087D"/>
    <w:rsid w:val="00590EF5"/>
    <w:rsid w:val="00591155"/>
    <w:rsid w:val="00592549"/>
    <w:rsid w:val="00592BDD"/>
    <w:rsid w:val="00596938"/>
    <w:rsid w:val="00597471"/>
    <w:rsid w:val="00597FC3"/>
    <w:rsid w:val="005A1F0B"/>
    <w:rsid w:val="005A25BA"/>
    <w:rsid w:val="005A2D8F"/>
    <w:rsid w:val="005B198B"/>
    <w:rsid w:val="005B1E1B"/>
    <w:rsid w:val="005B3DA0"/>
    <w:rsid w:val="005B3E18"/>
    <w:rsid w:val="005B5EAF"/>
    <w:rsid w:val="005B6E96"/>
    <w:rsid w:val="005B75C3"/>
    <w:rsid w:val="005B7C2F"/>
    <w:rsid w:val="005C1949"/>
    <w:rsid w:val="005C3AC9"/>
    <w:rsid w:val="005C41E3"/>
    <w:rsid w:val="005C52DE"/>
    <w:rsid w:val="005C7549"/>
    <w:rsid w:val="005D1D38"/>
    <w:rsid w:val="005D42E3"/>
    <w:rsid w:val="005D5E4E"/>
    <w:rsid w:val="005D71A0"/>
    <w:rsid w:val="005D7381"/>
    <w:rsid w:val="005D7D48"/>
    <w:rsid w:val="005E1A1D"/>
    <w:rsid w:val="005E1D81"/>
    <w:rsid w:val="005E2B53"/>
    <w:rsid w:val="005E405E"/>
    <w:rsid w:val="005E73FA"/>
    <w:rsid w:val="005E7B37"/>
    <w:rsid w:val="005F00EA"/>
    <w:rsid w:val="005F0751"/>
    <w:rsid w:val="005F0B2B"/>
    <w:rsid w:val="005F0C0A"/>
    <w:rsid w:val="005F2B0E"/>
    <w:rsid w:val="005F358E"/>
    <w:rsid w:val="005F37CE"/>
    <w:rsid w:val="005F3B40"/>
    <w:rsid w:val="005F5D3D"/>
    <w:rsid w:val="0060243A"/>
    <w:rsid w:val="00603568"/>
    <w:rsid w:val="006038AA"/>
    <w:rsid w:val="00603F66"/>
    <w:rsid w:val="006040BD"/>
    <w:rsid w:val="00604C28"/>
    <w:rsid w:val="00604E31"/>
    <w:rsid w:val="00604ED6"/>
    <w:rsid w:val="006053A4"/>
    <w:rsid w:val="0061119A"/>
    <w:rsid w:val="00611583"/>
    <w:rsid w:val="006139C8"/>
    <w:rsid w:val="00615374"/>
    <w:rsid w:val="00615E6D"/>
    <w:rsid w:val="00616EC4"/>
    <w:rsid w:val="00617253"/>
    <w:rsid w:val="00617867"/>
    <w:rsid w:val="00620BFC"/>
    <w:rsid w:val="00622030"/>
    <w:rsid w:val="006246CC"/>
    <w:rsid w:val="0062536E"/>
    <w:rsid w:val="00625EE9"/>
    <w:rsid w:val="006310AB"/>
    <w:rsid w:val="00631786"/>
    <w:rsid w:val="006327F7"/>
    <w:rsid w:val="00636DD4"/>
    <w:rsid w:val="00637F0D"/>
    <w:rsid w:val="00640449"/>
    <w:rsid w:val="006409E8"/>
    <w:rsid w:val="00641F45"/>
    <w:rsid w:val="00641FC7"/>
    <w:rsid w:val="00644552"/>
    <w:rsid w:val="00651FC9"/>
    <w:rsid w:val="00652CC7"/>
    <w:rsid w:val="006570FA"/>
    <w:rsid w:val="00657577"/>
    <w:rsid w:val="00661C0A"/>
    <w:rsid w:val="006633BD"/>
    <w:rsid w:val="00663C4D"/>
    <w:rsid w:val="00664014"/>
    <w:rsid w:val="00665745"/>
    <w:rsid w:val="00667D3C"/>
    <w:rsid w:val="006707B1"/>
    <w:rsid w:val="00671A1E"/>
    <w:rsid w:val="00671FC1"/>
    <w:rsid w:val="00675864"/>
    <w:rsid w:val="00676FDF"/>
    <w:rsid w:val="00680A62"/>
    <w:rsid w:val="00681995"/>
    <w:rsid w:val="00682D45"/>
    <w:rsid w:val="00682F51"/>
    <w:rsid w:val="006842C5"/>
    <w:rsid w:val="00690139"/>
    <w:rsid w:val="0069259A"/>
    <w:rsid w:val="0069264F"/>
    <w:rsid w:val="00693D77"/>
    <w:rsid w:val="00694978"/>
    <w:rsid w:val="006970A7"/>
    <w:rsid w:val="006A0836"/>
    <w:rsid w:val="006A0CA7"/>
    <w:rsid w:val="006A2EF2"/>
    <w:rsid w:val="006A385C"/>
    <w:rsid w:val="006A4D89"/>
    <w:rsid w:val="006B065C"/>
    <w:rsid w:val="006B0C82"/>
    <w:rsid w:val="006B1C5A"/>
    <w:rsid w:val="006B2A69"/>
    <w:rsid w:val="006B4272"/>
    <w:rsid w:val="006B44BB"/>
    <w:rsid w:val="006B633F"/>
    <w:rsid w:val="006B7AE6"/>
    <w:rsid w:val="006C1FD7"/>
    <w:rsid w:val="006C2407"/>
    <w:rsid w:val="006C4E20"/>
    <w:rsid w:val="006C6D65"/>
    <w:rsid w:val="006C7991"/>
    <w:rsid w:val="006D0538"/>
    <w:rsid w:val="006D194A"/>
    <w:rsid w:val="006D336B"/>
    <w:rsid w:val="006D45B9"/>
    <w:rsid w:val="006D5018"/>
    <w:rsid w:val="006D547F"/>
    <w:rsid w:val="006D5EE8"/>
    <w:rsid w:val="006E0967"/>
    <w:rsid w:val="006E09C2"/>
    <w:rsid w:val="006E15E4"/>
    <w:rsid w:val="006E2187"/>
    <w:rsid w:val="006E7A9F"/>
    <w:rsid w:val="006F20A1"/>
    <w:rsid w:val="006F4463"/>
    <w:rsid w:val="006F7416"/>
    <w:rsid w:val="006F7FC8"/>
    <w:rsid w:val="0070001B"/>
    <w:rsid w:val="00700318"/>
    <w:rsid w:val="0070190F"/>
    <w:rsid w:val="00702438"/>
    <w:rsid w:val="0070377E"/>
    <w:rsid w:val="00703BA6"/>
    <w:rsid w:val="00703BBD"/>
    <w:rsid w:val="00703CEA"/>
    <w:rsid w:val="007047BA"/>
    <w:rsid w:val="00704E4D"/>
    <w:rsid w:val="00705331"/>
    <w:rsid w:val="00705656"/>
    <w:rsid w:val="00705CEA"/>
    <w:rsid w:val="007063CC"/>
    <w:rsid w:val="00706CB9"/>
    <w:rsid w:val="00707160"/>
    <w:rsid w:val="00707722"/>
    <w:rsid w:val="00712037"/>
    <w:rsid w:val="007130C3"/>
    <w:rsid w:val="00713A34"/>
    <w:rsid w:val="0071407A"/>
    <w:rsid w:val="00715576"/>
    <w:rsid w:val="00715EDB"/>
    <w:rsid w:val="007167BE"/>
    <w:rsid w:val="007173DE"/>
    <w:rsid w:val="0072031E"/>
    <w:rsid w:val="0072034A"/>
    <w:rsid w:val="0072377A"/>
    <w:rsid w:val="00724659"/>
    <w:rsid w:val="00725FB8"/>
    <w:rsid w:val="00726B6A"/>
    <w:rsid w:val="00730D25"/>
    <w:rsid w:val="007325DA"/>
    <w:rsid w:val="007356F1"/>
    <w:rsid w:val="00735F25"/>
    <w:rsid w:val="0073627A"/>
    <w:rsid w:val="0073655C"/>
    <w:rsid w:val="0073721F"/>
    <w:rsid w:val="00740316"/>
    <w:rsid w:val="007406AA"/>
    <w:rsid w:val="0074398D"/>
    <w:rsid w:val="00743AE2"/>
    <w:rsid w:val="00745C1D"/>
    <w:rsid w:val="0074650F"/>
    <w:rsid w:val="00750FC6"/>
    <w:rsid w:val="00752B9A"/>
    <w:rsid w:val="0075349A"/>
    <w:rsid w:val="00754820"/>
    <w:rsid w:val="0075507E"/>
    <w:rsid w:val="0075650C"/>
    <w:rsid w:val="007611A5"/>
    <w:rsid w:val="007611DF"/>
    <w:rsid w:val="007612FF"/>
    <w:rsid w:val="00763506"/>
    <w:rsid w:val="00764A06"/>
    <w:rsid w:val="007652CE"/>
    <w:rsid w:val="00766986"/>
    <w:rsid w:val="00771444"/>
    <w:rsid w:val="00771597"/>
    <w:rsid w:val="007716EC"/>
    <w:rsid w:val="007721D2"/>
    <w:rsid w:val="007728C0"/>
    <w:rsid w:val="007731CA"/>
    <w:rsid w:val="00773D75"/>
    <w:rsid w:val="00774063"/>
    <w:rsid w:val="007763B9"/>
    <w:rsid w:val="007764F3"/>
    <w:rsid w:val="00776A30"/>
    <w:rsid w:val="00777D8B"/>
    <w:rsid w:val="007800AB"/>
    <w:rsid w:val="0078075C"/>
    <w:rsid w:val="007812BF"/>
    <w:rsid w:val="007850EE"/>
    <w:rsid w:val="00792505"/>
    <w:rsid w:val="00795754"/>
    <w:rsid w:val="00796742"/>
    <w:rsid w:val="0079755E"/>
    <w:rsid w:val="007A047C"/>
    <w:rsid w:val="007A04ED"/>
    <w:rsid w:val="007A0717"/>
    <w:rsid w:val="007A21FE"/>
    <w:rsid w:val="007A2D2E"/>
    <w:rsid w:val="007A30C3"/>
    <w:rsid w:val="007A3872"/>
    <w:rsid w:val="007A3E53"/>
    <w:rsid w:val="007A4EA0"/>
    <w:rsid w:val="007A6643"/>
    <w:rsid w:val="007B2400"/>
    <w:rsid w:val="007B2918"/>
    <w:rsid w:val="007B556F"/>
    <w:rsid w:val="007C0B9B"/>
    <w:rsid w:val="007C0C46"/>
    <w:rsid w:val="007C0F2B"/>
    <w:rsid w:val="007C1F9E"/>
    <w:rsid w:val="007C22E2"/>
    <w:rsid w:val="007C63E1"/>
    <w:rsid w:val="007C6C22"/>
    <w:rsid w:val="007D04B1"/>
    <w:rsid w:val="007D0671"/>
    <w:rsid w:val="007D19BA"/>
    <w:rsid w:val="007D3F96"/>
    <w:rsid w:val="007D402A"/>
    <w:rsid w:val="007D6035"/>
    <w:rsid w:val="007D7892"/>
    <w:rsid w:val="007E3455"/>
    <w:rsid w:val="007E3F3A"/>
    <w:rsid w:val="007E476A"/>
    <w:rsid w:val="007E4C00"/>
    <w:rsid w:val="007E5376"/>
    <w:rsid w:val="007E7492"/>
    <w:rsid w:val="007E7927"/>
    <w:rsid w:val="007F254D"/>
    <w:rsid w:val="007F3E93"/>
    <w:rsid w:val="007F462B"/>
    <w:rsid w:val="007F623B"/>
    <w:rsid w:val="00802126"/>
    <w:rsid w:val="00803829"/>
    <w:rsid w:val="00806E64"/>
    <w:rsid w:val="008073D2"/>
    <w:rsid w:val="00807E7A"/>
    <w:rsid w:val="00810508"/>
    <w:rsid w:val="008129E3"/>
    <w:rsid w:val="00821C70"/>
    <w:rsid w:val="008250D4"/>
    <w:rsid w:val="008256B4"/>
    <w:rsid w:val="008268BB"/>
    <w:rsid w:val="008277C1"/>
    <w:rsid w:val="00831443"/>
    <w:rsid w:val="00831C54"/>
    <w:rsid w:val="00834B68"/>
    <w:rsid w:val="00835ED7"/>
    <w:rsid w:val="00837C96"/>
    <w:rsid w:val="008411E7"/>
    <w:rsid w:val="00841D7E"/>
    <w:rsid w:val="008467DF"/>
    <w:rsid w:val="008507F4"/>
    <w:rsid w:val="00853762"/>
    <w:rsid w:val="0086459E"/>
    <w:rsid w:val="008701C7"/>
    <w:rsid w:val="0087056B"/>
    <w:rsid w:val="008708EE"/>
    <w:rsid w:val="00872447"/>
    <w:rsid w:val="00874FBF"/>
    <w:rsid w:val="0087530F"/>
    <w:rsid w:val="00875D16"/>
    <w:rsid w:val="008769DF"/>
    <w:rsid w:val="008816B3"/>
    <w:rsid w:val="00882E0E"/>
    <w:rsid w:val="00883640"/>
    <w:rsid w:val="008849EC"/>
    <w:rsid w:val="00884A5F"/>
    <w:rsid w:val="008852D7"/>
    <w:rsid w:val="008922C5"/>
    <w:rsid w:val="00893AB1"/>
    <w:rsid w:val="008948BC"/>
    <w:rsid w:val="00894B8B"/>
    <w:rsid w:val="008A22DC"/>
    <w:rsid w:val="008A450E"/>
    <w:rsid w:val="008A45B5"/>
    <w:rsid w:val="008A7747"/>
    <w:rsid w:val="008B0C95"/>
    <w:rsid w:val="008B15A9"/>
    <w:rsid w:val="008B4008"/>
    <w:rsid w:val="008B418B"/>
    <w:rsid w:val="008B6E01"/>
    <w:rsid w:val="008B7854"/>
    <w:rsid w:val="008C508B"/>
    <w:rsid w:val="008C5B0E"/>
    <w:rsid w:val="008C6180"/>
    <w:rsid w:val="008C76C0"/>
    <w:rsid w:val="008D1685"/>
    <w:rsid w:val="008D2243"/>
    <w:rsid w:val="008D341F"/>
    <w:rsid w:val="008D635D"/>
    <w:rsid w:val="008D65F6"/>
    <w:rsid w:val="008E0904"/>
    <w:rsid w:val="008E40C7"/>
    <w:rsid w:val="008E56C3"/>
    <w:rsid w:val="008F0C8E"/>
    <w:rsid w:val="008F39D8"/>
    <w:rsid w:val="008F57AB"/>
    <w:rsid w:val="008F6E7F"/>
    <w:rsid w:val="00900C95"/>
    <w:rsid w:val="009027A1"/>
    <w:rsid w:val="0090430A"/>
    <w:rsid w:val="009047FD"/>
    <w:rsid w:val="00907823"/>
    <w:rsid w:val="00907B81"/>
    <w:rsid w:val="00915B85"/>
    <w:rsid w:val="009209FF"/>
    <w:rsid w:val="00920B43"/>
    <w:rsid w:val="00920CBE"/>
    <w:rsid w:val="00922AC0"/>
    <w:rsid w:val="00924CB6"/>
    <w:rsid w:val="00924E2F"/>
    <w:rsid w:val="0092589B"/>
    <w:rsid w:val="00925D12"/>
    <w:rsid w:val="00926272"/>
    <w:rsid w:val="0093034A"/>
    <w:rsid w:val="0093198E"/>
    <w:rsid w:val="0093202E"/>
    <w:rsid w:val="00932FD5"/>
    <w:rsid w:val="009376A5"/>
    <w:rsid w:val="00941B75"/>
    <w:rsid w:val="009426D3"/>
    <w:rsid w:val="00944518"/>
    <w:rsid w:val="009470DA"/>
    <w:rsid w:val="00947401"/>
    <w:rsid w:val="009502A6"/>
    <w:rsid w:val="00951874"/>
    <w:rsid w:val="00953A83"/>
    <w:rsid w:val="0095442E"/>
    <w:rsid w:val="00954802"/>
    <w:rsid w:val="00954811"/>
    <w:rsid w:val="009550A5"/>
    <w:rsid w:val="00955C98"/>
    <w:rsid w:val="00956353"/>
    <w:rsid w:val="009567D4"/>
    <w:rsid w:val="0095684A"/>
    <w:rsid w:val="009572DE"/>
    <w:rsid w:val="00957826"/>
    <w:rsid w:val="00957CE0"/>
    <w:rsid w:val="00960017"/>
    <w:rsid w:val="0096032E"/>
    <w:rsid w:val="0096215F"/>
    <w:rsid w:val="00964367"/>
    <w:rsid w:val="00964B21"/>
    <w:rsid w:val="00965A3E"/>
    <w:rsid w:val="00965B57"/>
    <w:rsid w:val="009672FB"/>
    <w:rsid w:val="00967B41"/>
    <w:rsid w:val="009700CE"/>
    <w:rsid w:val="00970AAB"/>
    <w:rsid w:val="00971350"/>
    <w:rsid w:val="00972933"/>
    <w:rsid w:val="00972EF4"/>
    <w:rsid w:val="00974A05"/>
    <w:rsid w:val="00974C6D"/>
    <w:rsid w:val="00975033"/>
    <w:rsid w:val="00977728"/>
    <w:rsid w:val="00977AD4"/>
    <w:rsid w:val="009806E9"/>
    <w:rsid w:val="0098500B"/>
    <w:rsid w:val="00986403"/>
    <w:rsid w:val="00986700"/>
    <w:rsid w:val="00986D69"/>
    <w:rsid w:val="00992E48"/>
    <w:rsid w:val="009953C3"/>
    <w:rsid w:val="009960D8"/>
    <w:rsid w:val="00996D2C"/>
    <w:rsid w:val="009A044F"/>
    <w:rsid w:val="009A0AC8"/>
    <w:rsid w:val="009A4C6C"/>
    <w:rsid w:val="009B163A"/>
    <w:rsid w:val="009B39E4"/>
    <w:rsid w:val="009B54E5"/>
    <w:rsid w:val="009B5D60"/>
    <w:rsid w:val="009B69DE"/>
    <w:rsid w:val="009B6CD3"/>
    <w:rsid w:val="009C0278"/>
    <w:rsid w:val="009C22FE"/>
    <w:rsid w:val="009C5AC9"/>
    <w:rsid w:val="009C7D2D"/>
    <w:rsid w:val="009D02ED"/>
    <w:rsid w:val="009D0DD6"/>
    <w:rsid w:val="009D150F"/>
    <w:rsid w:val="009D1807"/>
    <w:rsid w:val="009D187D"/>
    <w:rsid w:val="009D1E95"/>
    <w:rsid w:val="009D219D"/>
    <w:rsid w:val="009D3259"/>
    <w:rsid w:val="009D3374"/>
    <w:rsid w:val="009D4A5A"/>
    <w:rsid w:val="009E0FBE"/>
    <w:rsid w:val="009E3F9C"/>
    <w:rsid w:val="009E4794"/>
    <w:rsid w:val="009E510D"/>
    <w:rsid w:val="009E68D8"/>
    <w:rsid w:val="009E756F"/>
    <w:rsid w:val="009E7A15"/>
    <w:rsid w:val="009F088C"/>
    <w:rsid w:val="009F1690"/>
    <w:rsid w:val="009F2C5D"/>
    <w:rsid w:val="009F557E"/>
    <w:rsid w:val="009F66EA"/>
    <w:rsid w:val="00A0170B"/>
    <w:rsid w:val="00A044D7"/>
    <w:rsid w:val="00A04CEA"/>
    <w:rsid w:val="00A04F15"/>
    <w:rsid w:val="00A04F5C"/>
    <w:rsid w:val="00A05117"/>
    <w:rsid w:val="00A05158"/>
    <w:rsid w:val="00A055B3"/>
    <w:rsid w:val="00A06393"/>
    <w:rsid w:val="00A07047"/>
    <w:rsid w:val="00A077CD"/>
    <w:rsid w:val="00A07935"/>
    <w:rsid w:val="00A1069A"/>
    <w:rsid w:val="00A11C57"/>
    <w:rsid w:val="00A1245A"/>
    <w:rsid w:val="00A13312"/>
    <w:rsid w:val="00A170E4"/>
    <w:rsid w:val="00A17D96"/>
    <w:rsid w:val="00A20037"/>
    <w:rsid w:val="00A24918"/>
    <w:rsid w:val="00A25D93"/>
    <w:rsid w:val="00A273B5"/>
    <w:rsid w:val="00A339BA"/>
    <w:rsid w:val="00A35998"/>
    <w:rsid w:val="00A35FEE"/>
    <w:rsid w:val="00A36563"/>
    <w:rsid w:val="00A40154"/>
    <w:rsid w:val="00A40E6E"/>
    <w:rsid w:val="00A42B9B"/>
    <w:rsid w:val="00A43605"/>
    <w:rsid w:val="00A445FE"/>
    <w:rsid w:val="00A44D29"/>
    <w:rsid w:val="00A4558B"/>
    <w:rsid w:val="00A471F9"/>
    <w:rsid w:val="00A50322"/>
    <w:rsid w:val="00A50FF9"/>
    <w:rsid w:val="00A51E24"/>
    <w:rsid w:val="00A5289B"/>
    <w:rsid w:val="00A52C9E"/>
    <w:rsid w:val="00A561C3"/>
    <w:rsid w:val="00A576B2"/>
    <w:rsid w:val="00A57AF8"/>
    <w:rsid w:val="00A6234E"/>
    <w:rsid w:val="00A6246A"/>
    <w:rsid w:val="00A66BA9"/>
    <w:rsid w:val="00A73B4E"/>
    <w:rsid w:val="00A74615"/>
    <w:rsid w:val="00A76968"/>
    <w:rsid w:val="00A76B7A"/>
    <w:rsid w:val="00A80395"/>
    <w:rsid w:val="00A818F9"/>
    <w:rsid w:val="00A82185"/>
    <w:rsid w:val="00A821F6"/>
    <w:rsid w:val="00A83427"/>
    <w:rsid w:val="00A83F2A"/>
    <w:rsid w:val="00A85114"/>
    <w:rsid w:val="00A86054"/>
    <w:rsid w:val="00A86368"/>
    <w:rsid w:val="00A909F4"/>
    <w:rsid w:val="00A910CD"/>
    <w:rsid w:val="00A91A36"/>
    <w:rsid w:val="00A9326A"/>
    <w:rsid w:val="00A96367"/>
    <w:rsid w:val="00AA14DF"/>
    <w:rsid w:val="00AA2290"/>
    <w:rsid w:val="00AA4B86"/>
    <w:rsid w:val="00AA569B"/>
    <w:rsid w:val="00AA5FAF"/>
    <w:rsid w:val="00AB0596"/>
    <w:rsid w:val="00AB2B61"/>
    <w:rsid w:val="00AB4518"/>
    <w:rsid w:val="00AB759C"/>
    <w:rsid w:val="00AC3E7E"/>
    <w:rsid w:val="00AC4AFD"/>
    <w:rsid w:val="00AC583D"/>
    <w:rsid w:val="00AC5E03"/>
    <w:rsid w:val="00AC78F9"/>
    <w:rsid w:val="00AD1582"/>
    <w:rsid w:val="00AD1E6D"/>
    <w:rsid w:val="00AD1F92"/>
    <w:rsid w:val="00AD2538"/>
    <w:rsid w:val="00AD3956"/>
    <w:rsid w:val="00AD4B11"/>
    <w:rsid w:val="00AD4C66"/>
    <w:rsid w:val="00AD64F6"/>
    <w:rsid w:val="00AD6775"/>
    <w:rsid w:val="00AE0353"/>
    <w:rsid w:val="00AE0870"/>
    <w:rsid w:val="00AE0B0B"/>
    <w:rsid w:val="00AE0CF9"/>
    <w:rsid w:val="00AE0D61"/>
    <w:rsid w:val="00AE4814"/>
    <w:rsid w:val="00AE5917"/>
    <w:rsid w:val="00AE597D"/>
    <w:rsid w:val="00AE5EDD"/>
    <w:rsid w:val="00AE686F"/>
    <w:rsid w:val="00AE7316"/>
    <w:rsid w:val="00AE789D"/>
    <w:rsid w:val="00AE791B"/>
    <w:rsid w:val="00AF01DB"/>
    <w:rsid w:val="00AF1004"/>
    <w:rsid w:val="00AF1D67"/>
    <w:rsid w:val="00AF5B0E"/>
    <w:rsid w:val="00AF62A2"/>
    <w:rsid w:val="00AF68AE"/>
    <w:rsid w:val="00AF6EBE"/>
    <w:rsid w:val="00B029D3"/>
    <w:rsid w:val="00B04945"/>
    <w:rsid w:val="00B05976"/>
    <w:rsid w:val="00B05B57"/>
    <w:rsid w:val="00B1052A"/>
    <w:rsid w:val="00B10ABE"/>
    <w:rsid w:val="00B1199B"/>
    <w:rsid w:val="00B14E5F"/>
    <w:rsid w:val="00B15A9E"/>
    <w:rsid w:val="00B178AB"/>
    <w:rsid w:val="00B21B71"/>
    <w:rsid w:val="00B23200"/>
    <w:rsid w:val="00B244F6"/>
    <w:rsid w:val="00B26623"/>
    <w:rsid w:val="00B30804"/>
    <w:rsid w:val="00B30EB3"/>
    <w:rsid w:val="00B311A5"/>
    <w:rsid w:val="00B327D3"/>
    <w:rsid w:val="00B34F45"/>
    <w:rsid w:val="00B35174"/>
    <w:rsid w:val="00B37454"/>
    <w:rsid w:val="00B40630"/>
    <w:rsid w:val="00B40C43"/>
    <w:rsid w:val="00B411C6"/>
    <w:rsid w:val="00B41F28"/>
    <w:rsid w:val="00B42089"/>
    <w:rsid w:val="00B4356C"/>
    <w:rsid w:val="00B43E83"/>
    <w:rsid w:val="00B44620"/>
    <w:rsid w:val="00B447FE"/>
    <w:rsid w:val="00B4490E"/>
    <w:rsid w:val="00B44B7E"/>
    <w:rsid w:val="00B46756"/>
    <w:rsid w:val="00B46F54"/>
    <w:rsid w:val="00B53370"/>
    <w:rsid w:val="00B5486B"/>
    <w:rsid w:val="00B567D4"/>
    <w:rsid w:val="00B57B9B"/>
    <w:rsid w:val="00B62A29"/>
    <w:rsid w:val="00B63A53"/>
    <w:rsid w:val="00B64405"/>
    <w:rsid w:val="00B66F5C"/>
    <w:rsid w:val="00B67340"/>
    <w:rsid w:val="00B70DE9"/>
    <w:rsid w:val="00B71548"/>
    <w:rsid w:val="00B71BCF"/>
    <w:rsid w:val="00B72D94"/>
    <w:rsid w:val="00B73243"/>
    <w:rsid w:val="00B75E8C"/>
    <w:rsid w:val="00B77B43"/>
    <w:rsid w:val="00B77CC9"/>
    <w:rsid w:val="00B822AA"/>
    <w:rsid w:val="00B833B6"/>
    <w:rsid w:val="00B83A24"/>
    <w:rsid w:val="00B86049"/>
    <w:rsid w:val="00B861DC"/>
    <w:rsid w:val="00B90F92"/>
    <w:rsid w:val="00B916AE"/>
    <w:rsid w:val="00B91F22"/>
    <w:rsid w:val="00B92885"/>
    <w:rsid w:val="00B93710"/>
    <w:rsid w:val="00B94FAB"/>
    <w:rsid w:val="00B96A34"/>
    <w:rsid w:val="00B971E6"/>
    <w:rsid w:val="00BA134B"/>
    <w:rsid w:val="00BA178C"/>
    <w:rsid w:val="00BA26C7"/>
    <w:rsid w:val="00BA500E"/>
    <w:rsid w:val="00BA5B1D"/>
    <w:rsid w:val="00BA7331"/>
    <w:rsid w:val="00BA7BF6"/>
    <w:rsid w:val="00BB086E"/>
    <w:rsid w:val="00BB220B"/>
    <w:rsid w:val="00BB289A"/>
    <w:rsid w:val="00BB6388"/>
    <w:rsid w:val="00BC377C"/>
    <w:rsid w:val="00BC4D69"/>
    <w:rsid w:val="00BC54EE"/>
    <w:rsid w:val="00BC7246"/>
    <w:rsid w:val="00BC78C3"/>
    <w:rsid w:val="00BD03CE"/>
    <w:rsid w:val="00BD57AE"/>
    <w:rsid w:val="00BD5E16"/>
    <w:rsid w:val="00BE0760"/>
    <w:rsid w:val="00BE0CFC"/>
    <w:rsid w:val="00BE366F"/>
    <w:rsid w:val="00BE4576"/>
    <w:rsid w:val="00BE5C08"/>
    <w:rsid w:val="00BE6126"/>
    <w:rsid w:val="00BE646B"/>
    <w:rsid w:val="00BF1429"/>
    <w:rsid w:val="00BF3C34"/>
    <w:rsid w:val="00BF3DF7"/>
    <w:rsid w:val="00BF7F85"/>
    <w:rsid w:val="00C0114F"/>
    <w:rsid w:val="00C01981"/>
    <w:rsid w:val="00C04817"/>
    <w:rsid w:val="00C0759A"/>
    <w:rsid w:val="00C10005"/>
    <w:rsid w:val="00C16359"/>
    <w:rsid w:val="00C170C3"/>
    <w:rsid w:val="00C17166"/>
    <w:rsid w:val="00C20506"/>
    <w:rsid w:val="00C2063D"/>
    <w:rsid w:val="00C20F4F"/>
    <w:rsid w:val="00C234A4"/>
    <w:rsid w:val="00C23729"/>
    <w:rsid w:val="00C24728"/>
    <w:rsid w:val="00C2586E"/>
    <w:rsid w:val="00C279B7"/>
    <w:rsid w:val="00C32241"/>
    <w:rsid w:val="00C32A0A"/>
    <w:rsid w:val="00C3350B"/>
    <w:rsid w:val="00C33866"/>
    <w:rsid w:val="00C33FF2"/>
    <w:rsid w:val="00C34415"/>
    <w:rsid w:val="00C34CB3"/>
    <w:rsid w:val="00C368F2"/>
    <w:rsid w:val="00C36933"/>
    <w:rsid w:val="00C410F5"/>
    <w:rsid w:val="00C4111A"/>
    <w:rsid w:val="00C456A0"/>
    <w:rsid w:val="00C457C9"/>
    <w:rsid w:val="00C4771D"/>
    <w:rsid w:val="00C47A25"/>
    <w:rsid w:val="00C51DC8"/>
    <w:rsid w:val="00C53000"/>
    <w:rsid w:val="00C53FD1"/>
    <w:rsid w:val="00C543E9"/>
    <w:rsid w:val="00C56B78"/>
    <w:rsid w:val="00C56D63"/>
    <w:rsid w:val="00C6100A"/>
    <w:rsid w:val="00C64E43"/>
    <w:rsid w:val="00C6721B"/>
    <w:rsid w:val="00C674CF"/>
    <w:rsid w:val="00C67878"/>
    <w:rsid w:val="00C72297"/>
    <w:rsid w:val="00C724B6"/>
    <w:rsid w:val="00C7252B"/>
    <w:rsid w:val="00C73F4A"/>
    <w:rsid w:val="00C744F6"/>
    <w:rsid w:val="00C76508"/>
    <w:rsid w:val="00C76DF1"/>
    <w:rsid w:val="00C80352"/>
    <w:rsid w:val="00C80469"/>
    <w:rsid w:val="00C844E1"/>
    <w:rsid w:val="00C846FA"/>
    <w:rsid w:val="00C91FDE"/>
    <w:rsid w:val="00C942BC"/>
    <w:rsid w:val="00C94486"/>
    <w:rsid w:val="00C95540"/>
    <w:rsid w:val="00C96944"/>
    <w:rsid w:val="00C96D3D"/>
    <w:rsid w:val="00CA2128"/>
    <w:rsid w:val="00CA3319"/>
    <w:rsid w:val="00CA4B21"/>
    <w:rsid w:val="00CA6D71"/>
    <w:rsid w:val="00CA78C1"/>
    <w:rsid w:val="00CB09C0"/>
    <w:rsid w:val="00CB0A0B"/>
    <w:rsid w:val="00CB0A7A"/>
    <w:rsid w:val="00CB0D0D"/>
    <w:rsid w:val="00CB2445"/>
    <w:rsid w:val="00CC0332"/>
    <w:rsid w:val="00CC0EE4"/>
    <w:rsid w:val="00CC1865"/>
    <w:rsid w:val="00CD07E7"/>
    <w:rsid w:val="00CD192F"/>
    <w:rsid w:val="00CD1935"/>
    <w:rsid w:val="00CD24E1"/>
    <w:rsid w:val="00CD2967"/>
    <w:rsid w:val="00CD4064"/>
    <w:rsid w:val="00CD5DDC"/>
    <w:rsid w:val="00CE08AE"/>
    <w:rsid w:val="00CE0924"/>
    <w:rsid w:val="00CE2508"/>
    <w:rsid w:val="00CE5224"/>
    <w:rsid w:val="00CE6581"/>
    <w:rsid w:val="00CF004A"/>
    <w:rsid w:val="00CF0EA6"/>
    <w:rsid w:val="00CF1442"/>
    <w:rsid w:val="00CF2F04"/>
    <w:rsid w:val="00CF5056"/>
    <w:rsid w:val="00CF5ADD"/>
    <w:rsid w:val="00CF5C7E"/>
    <w:rsid w:val="00CF65C2"/>
    <w:rsid w:val="00CF7247"/>
    <w:rsid w:val="00CF7703"/>
    <w:rsid w:val="00D02167"/>
    <w:rsid w:val="00D052C8"/>
    <w:rsid w:val="00D05650"/>
    <w:rsid w:val="00D05CD1"/>
    <w:rsid w:val="00D074C1"/>
    <w:rsid w:val="00D1053F"/>
    <w:rsid w:val="00D11F60"/>
    <w:rsid w:val="00D121BD"/>
    <w:rsid w:val="00D1247A"/>
    <w:rsid w:val="00D15249"/>
    <w:rsid w:val="00D16CB0"/>
    <w:rsid w:val="00D17064"/>
    <w:rsid w:val="00D20088"/>
    <w:rsid w:val="00D20449"/>
    <w:rsid w:val="00D2268B"/>
    <w:rsid w:val="00D22D3A"/>
    <w:rsid w:val="00D24470"/>
    <w:rsid w:val="00D310B8"/>
    <w:rsid w:val="00D3444E"/>
    <w:rsid w:val="00D34DD4"/>
    <w:rsid w:val="00D37B93"/>
    <w:rsid w:val="00D37DEA"/>
    <w:rsid w:val="00D37F8C"/>
    <w:rsid w:val="00D408E3"/>
    <w:rsid w:val="00D433A1"/>
    <w:rsid w:val="00D4495B"/>
    <w:rsid w:val="00D46705"/>
    <w:rsid w:val="00D475D7"/>
    <w:rsid w:val="00D51689"/>
    <w:rsid w:val="00D51992"/>
    <w:rsid w:val="00D51C11"/>
    <w:rsid w:val="00D51DBD"/>
    <w:rsid w:val="00D548CF"/>
    <w:rsid w:val="00D54C46"/>
    <w:rsid w:val="00D54F90"/>
    <w:rsid w:val="00D56C4F"/>
    <w:rsid w:val="00D57677"/>
    <w:rsid w:val="00D611DA"/>
    <w:rsid w:val="00D62DB6"/>
    <w:rsid w:val="00D6340D"/>
    <w:rsid w:val="00D65D2E"/>
    <w:rsid w:val="00D663D8"/>
    <w:rsid w:val="00D66C02"/>
    <w:rsid w:val="00D67698"/>
    <w:rsid w:val="00D70188"/>
    <w:rsid w:val="00D704C7"/>
    <w:rsid w:val="00D70905"/>
    <w:rsid w:val="00D71F4E"/>
    <w:rsid w:val="00D725B0"/>
    <w:rsid w:val="00D72C76"/>
    <w:rsid w:val="00D7396E"/>
    <w:rsid w:val="00D746BB"/>
    <w:rsid w:val="00D7539E"/>
    <w:rsid w:val="00D7565D"/>
    <w:rsid w:val="00D758B6"/>
    <w:rsid w:val="00D773AD"/>
    <w:rsid w:val="00D7769A"/>
    <w:rsid w:val="00D77CEF"/>
    <w:rsid w:val="00D77E1D"/>
    <w:rsid w:val="00D80E8A"/>
    <w:rsid w:val="00D81428"/>
    <w:rsid w:val="00D83645"/>
    <w:rsid w:val="00D83732"/>
    <w:rsid w:val="00D83BCF"/>
    <w:rsid w:val="00D8457A"/>
    <w:rsid w:val="00D8798A"/>
    <w:rsid w:val="00D879A9"/>
    <w:rsid w:val="00D90161"/>
    <w:rsid w:val="00D9114F"/>
    <w:rsid w:val="00D915AE"/>
    <w:rsid w:val="00D92FAD"/>
    <w:rsid w:val="00D93745"/>
    <w:rsid w:val="00D93ABE"/>
    <w:rsid w:val="00D93B46"/>
    <w:rsid w:val="00D946F7"/>
    <w:rsid w:val="00D95725"/>
    <w:rsid w:val="00DA258B"/>
    <w:rsid w:val="00DA44D6"/>
    <w:rsid w:val="00DA4DD4"/>
    <w:rsid w:val="00DA539F"/>
    <w:rsid w:val="00DA69B6"/>
    <w:rsid w:val="00DA7E18"/>
    <w:rsid w:val="00DB1A0E"/>
    <w:rsid w:val="00DB1A9C"/>
    <w:rsid w:val="00DB40BC"/>
    <w:rsid w:val="00DB429A"/>
    <w:rsid w:val="00DB5FC9"/>
    <w:rsid w:val="00DB7A77"/>
    <w:rsid w:val="00DB7E13"/>
    <w:rsid w:val="00DC2780"/>
    <w:rsid w:val="00DC398F"/>
    <w:rsid w:val="00DC4686"/>
    <w:rsid w:val="00DC4DB0"/>
    <w:rsid w:val="00DC5BEA"/>
    <w:rsid w:val="00DC7865"/>
    <w:rsid w:val="00DD2983"/>
    <w:rsid w:val="00DD3410"/>
    <w:rsid w:val="00DD4B90"/>
    <w:rsid w:val="00DD5B25"/>
    <w:rsid w:val="00DD6048"/>
    <w:rsid w:val="00DD625F"/>
    <w:rsid w:val="00DD70E2"/>
    <w:rsid w:val="00DE01F8"/>
    <w:rsid w:val="00DE434E"/>
    <w:rsid w:val="00DE5757"/>
    <w:rsid w:val="00DE5E92"/>
    <w:rsid w:val="00DF17E2"/>
    <w:rsid w:val="00DF2F3B"/>
    <w:rsid w:val="00DF36A9"/>
    <w:rsid w:val="00DF6F43"/>
    <w:rsid w:val="00DF723E"/>
    <w:rsid w:val="00E009FC"/>
    <w:rsid w:val="00E039DD"/>
    <w:rsid w:val="00E04055"/>
    <w:rsid w:val="00E045D6"/>
    <w:rsid w:val="00E048C4"/>
    <w:rsid w:val="00E04DEB"/>
    <w:rsid w:val="00E066DA"/>
    <w:rsid w:val="00E143A8"/>
    <w:rsid w:val="00E150E3"/>
    <w:rsid w:val="00E15F83"/>
    <w:rsid w:val="00E169ED"/>
    <w:rsid w:val="00E16B4C"/>
    <w:rsid w:val="00E16D81"/>
    <w:rsid w:val="00E17BA8"/>
    <w:rsid w:val="00E17DD9"/>
    <w:rsid w:val="00E20C3B"/>
    <w:rsid w:val="00E21524"/>
    <w:rsid w:val="00E248F6"/>
    <w:rsid w:val="00E31871"/>
    <w:rsid w:val="00E3296C"/>
    <w:rsid w:val="00E34A6B"/>
    <w:rsid w:val="00E35A04"/>
    <w:rsid w:val="00E35AAE"/>
    <w:rsid w:val="00E360CD"/>
    <w:rsid w:val="00E36A13"/>
    <w:rsid w:val="00E36B45"/>
    <w:rsid w:val="00E37916"/>
    <w:rsid w:val="00E37CF3"/>
    <w:rsid w:val="00E403A8"/>
    <w:rsid w:val="00E43196"/>
    <w:rsid w:val="00E443B1"/>
    <w:rsid w:val="00E443E1"/>
    <w:rsid w:val="00E44C58"/>
    <w:rsid w:val="00E462E5"/>
    <w:rsid w:val="00E46698"/>
    <w:rsid w:val="00E4728B"/>
    <w:rsid w:val="00E47499"/>
    <w:rsid w:val="00E4791F"/>
    <w:rsid w:val="00E47DDC"/>
    <w:rsid w:val="00E51E14"/>
    <w:rsid w:val="00E520E7"/>
    <w:rsid w:val="00E5432E"/>
    <w:rsid w:val="00E6068A"/>
    <w:rsid w:val="00E61BED"/>
    <w:rsid w:val="00E65A8F"/>
    <w:rsid w:val="00E6621A"/>
    <w:rsid w:val="00E70DA1"/>
    <w:rsid w:val="00E72D6F"/>
    <w:rsid w:val="00E74AEB"/>
    <w:rsid w:val="00E76717"/>
    <w:rsid w:val="00E767AF"/>
    <w:rsid w:val="00E777A4"/>
    <w:rsid w:val="00E81078"/>
    <w:rsid w:val="00E81FA8"/>
    <w:rsid w:val="00E8271A"/>
    <w:rsid w:val="00E8380D"/>
    <w:rsid w:val="00E83F99"/>
    <w:rsid w:val="00E85100"/>
    <w:rsid w:val="00E85CE9"/>
    <w:rsid w:val="00E865B2"/>
    <w:rsid w:val="00E870AC"/>
    <w:rsid w:val="00E87AA6"/>
    <w:rsid w:val="00E90DFC"/>
    <w:rsid w:val="00E9169E"/>
    <w:rsid w:val="00E91886"/>
    <w:rsid w:val="00E91DBC"/>
    <w:rsid w:val="00E92DCB"/>
    <w:rsid w:val="00E9366C"/>
    <w:rsid w:val="00E93862"/>
    <w:rsid w:val="00E95570"/>
    <w:rsid w:val="00E964AA"/>
    <w:rsid w:val="00E97AB4"/>
    <w:rsid w:val="00E97FDA"/>
    <w:rsid w:val="00EA053D"/>
    <w:rsid w:val="00EA282C"/>
    <w:rsid w:val="00EA34C3"/>
    <w:rsid w:val="00EA399F"/>
    <w:rsid w:val="00EA7BD1"/>
    <w:rsid w:val="00EB06F6"/>
    <w:rsid w:val="00EB22C2"/>
    <w:rsid w:val="00EB2B11"/>
    <w:rsid w:val="00EB32A6"/>
    <w:rsid w:val="00EB39DA"/>
    <w:rsid w:val="00EB4B38"/>
    <w:rsid w:val="00EB746B"/>
    <w:rsid w:val="00EB7DF1"/>
    <w:rsid w:val="00EC102A"/>
    <w:rsid w:val="00EC1513"/>
    <w:rsid w:val="00EC4CAA"/>
    <w:rsid w:val="00EC69BF"/>
    <w:rsid w:val="00ED3172"/>
    <w:rsid w:val="00ED4A89"/>
    <w:rsid w:val="00ED7FD8"/>
    <w:rsid w:val="00EE392C"/>
    <w:rsid w:val="00EE5111"/>
    <w:rsid w:val="00EE5A65"/>
    <w:rsid w:val="00EE6692"/>
    <w:rsid w:val="00EE7D0A"/>
    <w:rsid w:val="00EF0B60"/>
    <w:rsid w:val="00EF1174"/>
    <w:rsid w:val="00EF15F7"/>
    <w:rsid w:val="00EF23E9"/>
    <w:rsid w:val="00EF245E"/>
    <w:rsid w:val="00EF34E2"/>
    <w:rsid w:val="00EF6CD3"/>
    <w:rsid w:val="00EF7A4E"/>
    <w:rsid w:val="00F00D8A"/>
    <w:rsid w:val="00F02D4F"/>
    <w:rsid w:val="00F07312"/>
    <w:rsid w:val="00F11235"/>
    <w:rsid w:val="00F16830"/>
    <w:rsid w:val="00F17822"/>
    <w:rsid w:val="00F23754"/>
    <w:rsid w:val="00F2441D"/>
    <w:rsid w:val="00F32F88"/>
    <w:rsid w:val="00F345D1"/>
    <w:rsid w:val="00F345FA"/>
    <w:rsid w:val="00F35F71"/>
    <w:rsid w:val="00F35FF7"/>
    <w:rsid w:val="00F401A9"/>
    <w:rsid w:val="00F4352C"/>
    <w:rsid w:val="00F437C1"/>
    <w:rsid w:val="00F446CE"/>
    <w:rsid w:val="00F44CDB"/>
    <w:rsid w:val="00F5007A"/>
    <w:rsid w:val="00F534CC"/>
    <w:rsid w:val="00F543DF"/>
    <w:rsid w:val="00F55158"/>
    <w:rsid w:val="00F551E0"/>
    <w:rsid w:val="00F5546E"/>
    <w:rsid w:val="00F560D8"/>
    <w:rsid w:val="00F56D11"/>
    <w:rsid w:val="00F575F2"/>
    <w:rsid w:val="00F622B4"/>
    <w:rsid w:val="00F636CD"/>
    <w:rsid w:val="00F6400F"/>
    <w:rsid w:val="00F642B6"/>
    <w:rsid w:val="00F64652"/>
    <w:rsid w:val="00F654D7"/>
    <w:rsid w:val="00F70681"/>
    <w:rsid w:val="00F72CDB"/>
    <w:rsid w:val="00F75D7A"/>
    <w:rsid w:val="00F7662F"/>
    <w:rsid w:val="00F80836"/>
    <w:rsid w:val="00F8230C"/>
    <w:rsid w:val="00F82BCA"/>
    <w:rsid w:val="00F83D6F"/>
    <w:rsid w:val="00F84559"/>
    <w:rsid w:val="00F85B67"/>
    <w:rsid w:val="00F867EF"/>
    <w:rsid w:val="00F90CFA"/>
    <w:rsid w:val="00F91FD8"/>
    <w:rsid w:val="00F92815"/>
    <w:rsid w:val="00F939A0"/>
    <w:rsid w:val="00F93A28"/>
    <w:rsid w:val="00F95B64"/>
    <w:rsid w:val="00F96766"/>
    <w:rsid w:val="00F97EFD"/>
    <w:rsid w:val="00FA0B1E"/>
    <w:rsid w:val="00FA0B46"/>
    <w:rsid w:val="00FA1257"/>
    <w:rsid w:val="00FA1314"/>
    <w:rsid w:val="00FA456C"/>
    <w:rsid w:val="00FA5DD3"/>
    <w:rsid w:val="00FB0AEA"/>
    <w:rsid w:val="00FB0FC0"/>
    <w:rsid w:val="00FB1743"/>
    <w:rsid w:val="00FB4EE5"/>
    <w:rsid w:val="00FB6A36"/>
    <w:rsid w:val="00FC0A77"/>
    <w:rsid w:val="00FC0D07"/>
    <w:rsid w:val="00FC0F9D"/>
    <w:rsid w:val="00FC201C"/>
    <w:rsid w:val="00FC24A3"/>
    <w:rsid w:val="00FC2F3A"/>
    <w:rsid w:val="00FC312E"/>
    <w:rsid w:val="00FC6DED"/>
    <w:rsid w:val="00FC7145"/>
    <w:rsid w:val="00FC73C7"/>
    <w:rsid w:val="00FC7BE2"/>
    <w:rsid w:val="00FD0BBF"/>
    <w:rsid w:val="00FD0DFF"/>
    <w:rsid w:val="00FD1007"/>
    <w:rsid w:val="00FD2551"/>
    <w:rsid w:val="00FD34D6"/>
    <w:rsid w:val="00FD3B74"/>
    <w:rsid w:val="00FE0028"/>
    <w:rsid w:val="00FE0BEA"/>
    <w:rsid w:val="00FE0E44"/>
    <w:rsid w:val="00FE4886"/>
    <w:rsid w:val="00FE582B"/>
    <w:rsid w:val="00FF01EF"/>
    <w:rsid w:val="00FF1841"/>
    <w:rsid w:val="00FF4DE3"/>
    <w:rsid w:val="00FF5B69"/>
    <w:rsid w:val="00FF72CD"/>
    <w:rsid w:val="5BC52EB2"/>
    <w:rsid w:val="66FCAB65"/>
    <w:rsid w:val="7A67FB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9BC09A"/>
  <w15:chartTrackingRefBased/>
  <w15:docId w15:val="{3FDC2EBD-3206-4351-9A88-B2727DDC14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7E7A"/>
  </w:style>
  <w:style w:type="paragraph" w:styleId="Heading1">
    <w:name w:val="heading 1"/>
    <w:next w:val="Normal"/>
    <w:link w:val="Heading1Char"/>
    <w:qFormat/>
    <w:rsid w:val="00807E7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MS Mincho" w:hAnsi="Arial" w:cs="Times New Roman"/>
      <w:kern w:val="0"/>
      <w:sz w:val="36"/>
      <w:szCs w:val="20"/>
      <w:lang w:val="en-GB" w:eastAsia="ja-JP"/>
    </w:rPr>
  </w:style>
  <w:style w:type="paragraph" w:styleId="Heading2">
    <w:name w:val="heading 2"/>
    <w:basedOn w:val="Normal"/>
    <w:next w:val="Normal"/>
    <w:link w:val="Heading2Char"/>
    <w:unhideWhenUsed/>
    <w:qFormat/>
    <w:rsid w:val="00BA5B1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4">
    <w:name w:val="heading 4"/>
    <w:basedOn w:val="Normal"/>
    <w:next w:val="Normal"/>
    <w:link w:val="Heading4Char"/>
    <w:uiPriority w:val="9"/>
    <w:semiHidden/>
    <w:unhideWhenUsed/>
    <w:qFormat/>
    <w:rsid w:val="00BA26C7"/>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07E7A"/>
    <w:rPr>
      <w:rFonts w:ascii="Arial" w:eastAsia="MS Mincho" w:hAnsi="Arial" w:cs="Times New Roman"/>
      <w:kern w:val="0"/>
      <w:sz w:val="36"/>
      <w:szCs w:val="20"/>
      <w:lang w:val="en-GB" w:eastAsia="ja-JP"/>
    </w:rPr>
  </w:style>
  <w:style w:type="paragraph" w:customStyle="1" w:styleId="3GPPHeader">
    <w:name w:val="3GPP_Header"/>
    <w:basedOn w:val="Normal"/>
    <w:rsid w:val="00807E7A"/>
    <w:pPr>
      <w:tabs>
        <w:tab w:val="left" w:pos="1701"/>
        <w:tab w:val="right" w:pos="9639"/>
      </w:tabs>
      <w:spacing w:after="240"/>
    </w:pPr>
    <w:rPr>
      <w:rFonts w:ascii="Arial" w:hAnsi="Arial"/>
      <w:b/>
      <w:sz w:val="24"/>
    </w:rPr>
  </w:style>
  <w:style w:type="character" w:customStyle="1" w:styleId="Heading2Char">
    <w:name w:val="Heading 2 Char"/>
    <w:basedOn w:val="DefaultParagraphFont"/>
    <w:link w:val="Heading2"/>
    <w:uiPriority w:val="9"/>
    <w:semiHidden/>
    <w:rsid w:val="00BA5B1D"/>
    <w:rPr>
      <w:rFonts w:asciiTheme="majorHAnsi" w:eastAsiaTheme="majorEastAsia" w:hAnsiTheme="majorHAnsi" w:cstheme="majorBidi"/>
      <w:color w:val="2F5496" w:themeColor="accent1" w:themeShade="BF"/>
      <w:sz w:val="26"/>
      <w:szCs w:val="26"/>
    </w:rPr>
  </w:style>
  <w:style w:type="table" w:styleId="TableGrid">
    <w:name w:val="Table Grid"/>
    <w:aliases w:val="TableGrid"/>
    <w:basedOn w:val="TableNormal"/>
    <w:qFormat/>
    <w:rsid w:val="002269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693D77"/>
    <w:rPr>
      <w:rFonts w:ascii="Arial" w:hAnsi="Arial" w:cs="Arial"/>
      <w:sz w:val="18"/>
      <w:lang w:eastAsia="en-US"/>
    </w:rPr>
  </w:style>
  <w:style w:type="paragraph" w:customStyle="1" w:styleId="TAL">
    <w:name w:val="TAL"/>
    <w:basedOn w:val="Normal"/>
    <w:link w:val="TALCar"/>
    <w:qFormat/>
    <w:rsid w:val="00693D77"/>
    <w:pPr>
      <w:keepNext/>
      <w:keepLines/>
      <w:spacing w:after="0" w:line="240" w:lineRule="auto"/>
    </w:pPr>
    <w:rPr>
      <w:rFonts w:ascii="Arial" w:hAnsi="Arial" w:cs="Arial"/>
      <w:sz w:val="18"/>
      <w:lang w:eastAsia="en-US"/>
    </w:rPr>
  </w:style>
  <w:style w:type="character" w:customStyle="1" w:styleId="TACChar">
    <w:name w:val="TAC Char"/>
    <w:link w:val="TAC"/>
    <w:qFormat/>
    <w:locked/>
    <w:rsid w:val="00693D77"/>
    <w:rPr>
      <w:rFonts w:ascii="Arial" w:hAnsi="Arial" w:cs="Arial"/>
      <w:sz w:val="18"/>
      <w:lang w:eastAsia="en-US"/>
    </w:rPr>
  </w:style>
  <w:style w:type="paragraph" w:customStyle="1" w:styleId="TAC">
    <w:name w:val="TAC"/>
    <w:basedOn w:val="TAL"/>
    <w:link w:val="TACChar"/>
    <w:qFormat/>
    <w:rsid w:val="00693D77"/>
    <w:pPr>
      <w:jc w:val="center"/>
    </w:pPr>
  </w:style>
  <w:style w:type="paragraph" w:customStyle="1" w:styleId="TAH">
    <w:name w:val="TAH"/>
    <w:basedOn w:val="TAC"/>
    <w:link w:val="TAHCar"/>
    <w:uiPriority w:val="99"/>
    <w:qFormat/>
    <w:rsid w:val="00693D77"/>
    <w:rPr>
      <w:b/>
    </w:rPr>
  </w:style>
  <w:style w:type="character" w:customStyle="1" w:styleId="TAHCar">
    <w:name w:val="TAH Car"/>
    <w:link w:val="TAH"/>
    <w:uiPriority w:val="99"/>
    <w:qFormat/>
    <w:locked/>
    <w:rsid w:val="00693D77"/>
    <w:rPr>
      <w:rFonts w:ascii="Arial" w:hAnsi="Arial" w:cs="Arial"/>
      <w:b/>
      <w:sz w:val="18"/>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Normal"/>
    <w:link w:val="ListParagraphChar"/>
    <w:uiPriority w:val="34"/>
    <w:qFormat/>
    <w:rsid w:val="00B40C43"/>
    <w:pPr>
      <w:ind w:left="720"/>
      <w:contextualSpacing/>
    </w:pPr>
  </w:style>
  <w:style w:type="character" w:styleId="CommentReference">
    <w:name w:val="annotation reference"/>
    <w:basedOn w:val="DefaultParagraphFont"/>
    <w:uiPriority w:val="99"/>
    <w:semiHidden/>
    <w:unhideWhenUsed/>
    <w:rsid w:val="0058059E"/>
    <w:rPr>
      <w:sz w:val="16"/>
      <w:szCs w:val="16"/>
    </w:rPr>
  </w:style>
  <w:style w:type="paragraph" w:styleId="CommentText">
    <w:name w:val="annotation text"/>
    <w:basedOn w:val="Normal"/>
    <w:link w:val="CommentTextChar"/>
    <w:uiPriority w:val="99"/>
    <w:unhideWhenUsed/>
    <w:rsid w:val="0058059E"/>
    <w:pPr>
      <w:spacing w:line="240" w:lineRule="auto"/>
    </w:pPr>
    <w:rPr>
      <w:sz w:val="20"/>
      <w:szCs w:val="20"/>
    </w:rPr>
  </w:style>
  <w:style w:type="character" w:customStyle="1" w:styleId="CommentTextChar">
    <w:name w:val="Comment Text Char"/>
    <w:basedOn w:val="DefaultParagraphFont"/>
    <w:link w:val="CommentText"/>
    <w:uiPriority w:val="99"/>
    <w:rsid w:val="0058059E"/>
    <w:rPr>
      <w:sz w:val="20"/>
      <w:szCs w:val="20"/>
    </w:rPr>
  </w:style>
  <w:style w:type="paragraph" w:styleId="CommentSubject">
    <w:name w:val="annotation subject"/>
    <w:basedOn w:val="CommentText"/>
    <w:next w:val="CommentText"/>
    <w:link w:val="CommentSubjectChar"/>
    <w:uiPriority w:val="99"/>
    <w:semiHidden/>
    <w:unhideWhenUsed/>
    <w:rsid w:val="0058059E"/>
    <w:rPr>
      <w:b/>
      <w:bCs/>
    </w:rPr>
  </w:style>
  <w:style w:type="character" w:customStyle="1" w:styleId="CommentSubjectChar">
    <w:name w:val="Comment Subject Char"/>
    <w:basedOn w:val="CommentTextChar"/>
    <w:link w:val="CommentSubject"/>
    <w:uiPriority w:val="99"/>
    <w:semiHidden/>
    <w:rsid w:val="0058059E"/>
    <w:rPr>
      <w:b/>
      <w:bCs/>
      <w:sz w:val="20"/>
      <w:szCs w:val="20"/>
    </w:rPr>
  </w:style>
  <w:style w:type="paragraph" w:styleId="Revision">
    <w:name w:val="Revision"/>
    <w:hidden/>
    <w:uiPriority w:val="99"/>
    <w:semiHidden/>
    <w:rsid w:val="00BF3DF7"/>
    <w:pPr>
      <w:spacing w:after="0" w:line="240" w:lineRule="auto"/>
    </w:p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5905BC"/>
  </w:style>
  <w:style w:type="character" w:customStyle="1" w:styleId="TANChar">
    <w:name w:val="TAN Char"/>
    <w:link w:val="TAN"/>
    <w:qFormat/>
    <w:locked/>
    <w:rsid w:val="00490BFE"/>
    <w:rPr>
      <w:rFonts w:ascii="Arial" w:hAnsi="Arial" w:cs="Arial"/>
      <w:sz w:val="18"/>
      <w:lang w:eastAsia="en-US"/>
    </w:rPr>
  </w:style>
  <w:style w:type="paragraph" w:customStyle="1" w:styleId="TAN">
    <w:name w:val="TAN"/>
    <w:basedOn w:val="TAL"/>
    <w:link w:val="TANChar"/>
    <w:qFormat/>
    <w:rsid w:val="00490BFE"/>
    <w:pPr>
      <w:ind w:left="851" w:hanging="851"/>
    </w:pPr>
  </w:style>
  <w:style w:type="character" w:customStyle="1" w:styleId="THChar">
    <w:name w:val="TH Char"/>
    <w:link w:val="TH"/>
    <w:qFormat/>
    <w:locked/>
    <w:rsid w:val="005F00EA"/>
    <w:rPr>
      <w:rFonts w:ascii="Arial" w:hAnsi="Arial" w:cs="Arial"/>
      <w:b/>
      <w:lang w:eastAsia="en-US"/>
    </w:rPr>
  </w:style>
  <w:style w:type="paragraph" w:customStyle="1" w:styleId="TH">
    <w:name w:val="TH"/>
    <w:basedOn w:val="Normal"/>
    <w:link w:val="THChar"/>
    <w:qFormat/>
    <w:rsid w:val="005F00EA"/>
    <w:pPr>
      <w:keepNext/>
      <w:keepLines/>
      <w:spacing w:before="60" w:after="180" w:line="240" w:lineRule="auto"/>
      <w:jc w:val="center"/>
    </w:pPr>
    <w:rPr>
      <w:rFonts w:ascii="Arial" w:hAnsi="Arial" w:cs="Arial"/>
      <w:b/>
      <w:lang w:eastAsia="en-US"/>
    </w:rPr>
  </w:style>
  <w:style w:type="character" w:customStyle="1" w:styleId="TALChar">
    <w:name w:val="TAL Char"/>
    <w:qFormat/>
    <w:rsid w:val="00705331"/>
    <w:rPr>
      <w:rFonts w:ascii="Arial" w:eastAsia="MS Mincho" w:hAnsi="Arial" w:cs="Times New Roman"/>
      <w:kern w:val="0"/>
      <w:sz w:val="18"/>
      <w:szCs w:val="20"/>
      <w:lang w:val="en-GB" w:eastAsia="ko-KR"/>
    </w:rPr>
  </w:style>
  <w:style w:type="paragraph" w:customStyle="1" w:styleId="NF">
    <w:name w:val="NF"/>
    <w:basedOn w:val="Normal"/>
    <w:rsid w:val="00705331"/>
    <w:pPr>
      <w:keepNext/>
      <w:keepLines/>
      <w:spacing w:after="0" w:line="240" w:lineRule="auto"/>
      <w:ind w:left="1135"/>
    </w:pPr>
    <w:rPr>
      <w:rFonts w:ascii="Arial" w:hAnsi="Arial" w:cs="Times New Roman"/>
      <w:kern w:val="0"/>
      <w:sz w:val="18"/>
      <w:szCs w:val="20"/>
      <w:lang w:val="en-GB" w:eastAsia="en-US"/>
      <w14:ligatures w14:val="none"/>
    </w:rPr>
  </w:style>
  <w:style w:type="character" w:customStyle="1" w:styleId="Heading4Char">
    <w:name w:val="Heading 4 Char"/>
    <w:basedOn w:val="DefaultParagraphFont"/>
    <w:link w:val="Heading4"/>
    <w:uiPriority w:val="9"/>
    <w:semiHidden/>
    <w:rsid w:val="00BA26C7"/>
    <w:rPr>
      <w:rFonts w:asciiTheme="majorHAnsi" w:eastAsiaTheme="majorEastAsia" w:hAnsiTheme="majorHAnsi" w:cstheme="majorBidi"/>
      <w:i/>
      <w:iCs/>
      <w:color w:val="2F5496" w:themeColor="accent1" w:themeShade="BF"/>
    </w:rPr>
  </w:style>
  <w:style w:type="table" w:customStyle="1" w:styleId="TableGrid1">
    <w:name w:val="TableGrid1"/>
    <w:basedOn w:val="TableNormal"/>
    <w:next w:val="TableGrid"/>
    <w:qFormat/>
    <w:rsid w:val="004909B0"/>
    <w:pPr>
      <w:spacing w:after="0" w:line="240" w:lineRule="auto"/>
    </w:pPr>
    <w:rPr>
      <w:rFonts w:ascii="Calibri" w:eastAsia="SimSun"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E8380D"/>
    <w:rPr>
      <w:color w:val="2B579A"/>
      <w:shd w:val="clear" w:color="auto" w:fill="E1DFDD"/>
    </w:rPr>
  </w:style>
  <w:style w:type="paragraph" w:styleId="Caption">
    <w:name w:val="caption"/>
    <w:basedOn w:val="Normal"/>
    <w:next w:val="Normal"/>
    <w:unhideWhenUsed/>
    <w:qFormat/>
    <w:rsid w:val="007C63E1"/>
    <w:pPr>
      <w:keepNext/>
      <w:spacing w:before="360" w:after="180" w:line="240" w:lineRule="auto"/>
      <w:ind w:left="1858" w:hanging="1138"/>
    </w:pPr>
    <w:rPr>
      <w:rFonts w:ascii="Ericsson Hilda" w:eastAsia="SimSun" w:hAnsi="Ericsson Hilda" w:cs="Times New Roman"/>
      <w:b/>
      <w:iCs/>
      <w:color w:val="44546A" w:themeColor="text2"/>
      <w:kern w:val="0"/>
      <w:sz w:val="20"/>
      <w:szCs w:val="18"/>
      <w:lang w:eastAsia="en-US"/>
      <w14:ligatures w14:val="none"/>
    </w:rPr>
  </w:style>
  <w:style w:type="paragraph" w:styleId="Header">
    <w:name w:val="header"/>
    <w:basedOn w:val="Normal"/>
    <w:link w:val="HeaderChar"/>
    <w:rsid w:val="00FF01EF"/>
    <w:pPr>
      <w:tabs>
        <w:tab w:val="center" w:pos="4153"/>
        <w:tab w:val="right" w:pos="8306"/>
      </w:tabs>
      <w:spacing w:after="0" w:line="240" w:lineRule="auto"/>
    </w:pPr>
    <w:rPr>
      <w:rFonts w:ascii="Times New Roman" w:eastAsia="MS Mincho" w:hAnsi="Times New Roman" w:cs="Times New Roman"/>
      <w:kern w:val="0"/>
      <w:sz w:val="20"/>
      <w:szCs w:val="20"/>
      <w:lang w:eastAsia="en-US"/>
      <w14:ligatures w14:val="none"/>
    </w:rPr>
  </w:style>
  <w:style w:type="character" w:customStyle="1" w:styleId="HeaderChar">
    <w:name w:val="Header Char"/>
    <w:basedOn w:val="DefaultParagraphFont"/>
    <w:link w:val="Header"/>
    <w:rsid w:val="00FF01EF"/>
    <w:rPr>
      <w:rFonts w:ascii="Times New Roman" w:eastAsia="MS Mincho" w:hAnsi="Times New Roman" w:cs="Times New Roman"/>
      <w:kern w:val="0"/>
      <w:sz w:val="20"/>
      <w:szCs w:val="20"/>
      <w:lang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168428">
      <w:bodyDiv w:val="1"/>
      <w:marLeft w:val="0"/>
      <w:marRight w:val="0"/>
      <w:marTop w:val="0"/>
      <w:marBottom w:val="0"/>
      <w:divBdr>
        <w:top w:val="none" w:sz="0" w:space="0" w:color="auto"/>
        <w:left w:val="none" w:sz="0" w:space="0" w:color="auto"/>
        <w:bottom w:val="none" w:sz="0" w:space="0" w:color="auto"/>
        <w:right w:val="none" w:sz="0" w:space="0" w:color="auto"/>
      </w:divBdr>
    </w:div>
    <w:div w:id="64230018">
      <w:bodyDiv w:val="1"/>
      <w:marLeft w:val="0"/>
      <w:marRight w:val="0"/>
      <w:marTop w:val="0"/>
      <w:marBottom w:val="0"/>
      <w:divBdr>
        <w:top w:val="none" w:sz="0" w:space="0" w:color="auto"/>
        <w:left w:val="none" w:sz="0" w:space="0" w:color="auto"/>
        <w:bottom w:val="none" w:sz="0" w:space="0" w:color="auto"/>
        <w:right w:val="none" w:sz="0" w:space="0" w:color="auto"/>
      </w:divBdr>
    </w:div>
    <w:div w:id="146749512">
      <w:bodyDiv w:val="1"/>
      <w:marLeft w:val="0"/>
      <w:marRight w:val="0"/>
      <w:marTop w:val="0"/>
      <w:marBottom w:val="0"/>
      <w:divBdr>
        <w:top w:val="none" w:sz="0" w:space="0" w:color="auto"/>
        <w:left w:val="none" w:sz="0" w:space="0" w:color="auto"/>
        <w:bottom w:val="none" w:sz="0" w:space="0" w:color="auto"/>
        <w:right w:val="none" w:sz="0" w:space="0" w:color="auto"/>
      </w:divBdr>
    </w:div>
    <w:div w:id="239407514">
      <w:bodyDiv w:val="1"/>
      <w:marLeft w:val="0"/>
      <w:marRight w:val="0"/>
      <w:marTop w:val="0"/>
      <w:marBottom w:val="0"/>
      <w:divBdr>
        <w:top w:val="none" w:sz="0" w:space="0" w:color="auto"/>
        <w:left w:val="none" w:sz="0" w:space="0" w:color="auto"/>
        <w:bottom w:val="none" w:sz="0" w:space="0" w:color="auto"/>
        <w:right w:val="none" w:sz="0" w:space="0" w:color="auto"/>
      </w:divBdr>
    </w:div>
    <w:div w:id="246771782">
      <w:bodyDiv w:val="1"/>
      <w:marLeft w:val="0"/>
      <w:marRight w:val="0"/>
      <w:marTop w:val="0"/>
      <w:marBottom w:val="0"/>
      <w:divBdr>
        <w:top w:val="none" w:sz="0" w:space="0" w:color="auto"/>
        <w:left w:val="none" w:sz="0" w:space="0" w:color="auto"/>
        <w:bottom w:val="none" w:sz="0" w:space="0" w:color="auto"/>
        <w:right w:val="none" w:sz="0" w:space="0" w:color="auto"/>
      </w:divBdr>
    </w:div>
    <w:div w:id="251550671">
      <w:bodyDiv w:val="1"/>
      <w:marLeft w:val="0"/>
      <w:marRight w:val="0"/>
      <w:marTop w:val="0"/>
      <w:marBottom w:val="0"/>
      <w:divBdr>
        <w:top w:val="none" w:sz="0" w:space="0" w:color="auto"/>
        <w:left w:val="none" w:sz="0" w:space="0" w:color="auto"/>
        <w:bottom w:val="none" w:sz="0" w:space="0" w:color="auto"/>
        <w:right w:val="none" w:sz="0" w:space="0" w:color="auto"/>
      </w:divBdr>
    </w:div>
    <w:div w:id="252278689">
      <w:bodyDiv w:val="1"/>
      <w:marLeft w:val="0"/>
      <w:marRight w:val="0"/>
      <w:marTop w:val="0"/>
      <w:marBottom w:val="0"/>
      <w:divBdr>
        <w:top w:val="none" w:sz="0" w:space="0" w:color="auto"/>
        <w:left w:val="none" w:sz="0" w:space="0" w:color="auto"/>
        <w:bottom w:val="none" w:sz="0" w:space="0" w:color="auto"/>
        <w:right w:val="none" w:sz="0" w:space="0" w:color="auto"/>
      </w:divBdr>
    </w:div>
    <w:div w:id="280307800">
      <w:bodyDiv w:val="1"/>
      <w:marLeft w:val="0"/>
      <w:marRight w:val="0"/>
      <w:marTop w:val="0"/>
      <w:marBottom w:val="0"/>
      <w:divBdr>
        <w:top w:val="none" w:sz="0" w:space="0" w:color="auto"/>
        <w:left w:val="none" w:sz="0" w:space="0" w:color="auto"/>
        <w:bottom w:val="none" w:sz="0" w:space="0" w:color="auto"/>
        <w:right w:val="none" w:sz="0" w:space="0" w:color="auto"/>
      </w:divBdr>
    </w:div>
    <w:div w:id="500895298">
      <w:bodyDiv w:val="1"/>
      <w:marLeft w:val="0"/>
      <w:marRight w:val="0"/>
      <w:marTop w:val="0"/>
      <w:marBottom w:val="0"/>
      <w:divBdr>
        <w:top w:val="none" w:sz="0" w:space="0" w:color="auto"/>
        <w:left w:val="none" w:sz="0" w:space="0" w:color="auto"/>
        <w:bottom w:val="none" w:sz="0" w:space="0" w:color="auto"/>
        <w:right w:val="none" w:sz="0" w:space="0" w:color="auto"/>
      </w:divBdr>
    </w:div>
    <w:div w:id="537668034">
      <w:bodyDiv w:val="1"/>
      <w:marLeft w:val="0"/>
      <w:marRight w:val="0"/>
      <w:marTop w:val="0"/>
      <w:marBottom w:val="0"/>
      <w:divBdr>
        <w:top w:val="none" w:sz="0" w:space="0" w:color="auto"/>
        <w:left w:val="none" w:sz="0" w:space="0" w:color="auto"/>
        <w:bottom w:val="none" w:sz="0" w:space="0" w:color="auto"/>
        <w:right w:val="none" w:sz="0" w:space="0" w:color="auto"/>
      </w:divBdr>
      <w:divsChild>
        <w:div w:id="417483124">
          <w:marLeft w:val="1800"/>
          <w:marRight w:val="0"/>
          <w:marTop w:val="67"/>
          <w:marBottom w:val="0"/>
          <w:divBdr>
            <w:top w:val="none" w:sz="0" w:space="0" w:color="auto"/>
            <w:left w:val="none" w:sz="0" w:space="0" w:color="auto"/>
            <w:bottom w:val="none" w:sz="0" w:space="0" w:color="auto"/>
            <w:right w:val="none" w:sz="0" w:space="0" w:color="auto"/>
          </w:divBdr>
        </w:div>
        <w:div w:id="2141143191">
          <w:marLeft w:val="1166"/>
          <w:marRight w:val="0"/>
          <w:marTop w:val="77"/>
          <w:marBottom w:val="0"/>
          <w:divBdr>
            <w:top w:val="none" w:sz="0" w:space="0" w:color="auto"/>
            <w:left w:val="none" w:sz="0" w:space="0" w:color="auto"/>
            <w:bottom w:val="none" w:sz="0" w:space="0" w:color="auto"/>
            <w:right w:val="none" w:sz="0" w:space="0" w:color="auto"/>
          </w:divBdr>
        </w:div>
        <w:div w:id="2144031987">
          <w:marLeft w:val="1800"/>
          <w:marRight w:val="0"/>
          <w:marTop w:val="67"/>
          <w:marBottom w:val="0"/>
          <w:divBdr>
            <w:top w:val="none" w:sz="0" w:space="0" w:color="auto"/>
            <w:left w:val="none" w:sz="0" w:space="0" w:color="auto"/>
            <w:bottom w:val="none" w:sz="0" w:space="0" w:color="auto"/>
            <w:right w:val="none" w:sz="0" w:space="0" w:color="auto"/>
          </w:divBdr>
        </w:div>
      </w:divsChild>
    </w:div>
    <w:div w:id="594284638">
      <w:bodyDiv w:val="1"/>
      <w:marLeft w:val="0"/>
      <w:marRight w:val="0"/>
      <w:marTop w:val="0"/>
      <w:marBottom w:val="0"/>
      <w:divBdr>
        <w:top w:val="none" w:sz="0" w:space="0" w:color="auto"/>
        <w:left w:val="none" w:sz="0" w:space="0" w:color="auto"/>
        <w:bottom w:val="none" w:sz="0" w:space="0" w:color="auto"/>
        <w:right w:val="none" w:sz="0" w:space="0" w:color="auto"/>
      </w:divBdr>
      <w:divsChild>
        <w:div w:id="1023821078">
          <w:marLeft w:val="1166"/>
          <w:marRight w:val="0"/>
          <w:marTop w:val="77"/>
          <w:marBottom w:val="0"/>
          <w:divBdr>
            <w:top w:val="none" w:sz="0" w:space="0" w:color="auto"/>
            <w:left w:val="none" w:sz="0" w:space="0" w:color="auto"/>
            <w:bottom w:val="none" w:sz="0" w:space="0" w:color="auto"/>
            <w:right w:val="none" w:sz="0" w:space="0" w:color="auto"/>
          </w:divBdr>
        </w:div>
        <w:div w:id="1670449394">
          <w:marLeft w:val="1800"/>
          <w:marRight w:val="0"/>
          <w:marTop w:val="67"/>
          <w:marBottom w:val="0"/>
          <w:divBdr>
            <w:top w:val="none" w:sz="0" w:space="0" w:color="auto"/>
            <w:left w:val="none" w:sz="0" w:space="0" w:color="auto"/>
            <w:bottom w:val="none" w:sz="0" w:space="0" w:color="auto"/>
            <w:right w:val="none" w:sz="0" w:space="0" w:color="auto"/>
          </w:divBdr>
        </w:div>
      </w:divsChild>
    </w:div>
    <w:div w:id="617488544">
      <w:bodyDiv w:val="1"/>
      <w:marLeft w:val="0"/>
      <w:marRight w:val="0"/>
      <w:marTop w:val="0"/>
      <w:marBottom w:val="0"/>
      <w:divBdr>
        <w:top w:val="none" w:sz="0" w:space="0" w:color="auto"/>
        <w:left w:val="none" w:sz="0" w:space="0" w:color="auto"/>
        <w:bottom w:val="none" w:sz="0" w:space="0" w:color="auto"/>
        <w:right w:val="none" w:sz="0" w:space="0" w:color="auto"/>
      </w:divBdr>
    </w:div>
    <w:div w:id="748387502">
      <w:bodyDiv w:val="1"/>
      <w:marLeft w:val="0"/>
      <w:marRight w:val="0"/>
      <w:marTop w:val="0"/>
      <w:marBottom w:val="0"/>
      <w:divBdr>
        <w:top w:val="none" w:sz="0" w:space="0" w:color="auto"/>
        <w:left w:val="none" w:sz="0" w:space="0" w:color="auto"/>
        <w:bottom w:val="none" w:sz="0" w:space="0" w:color="auto"/>
        <w:right w:val="none" w:sz="0" w:space="0" w:color="auto"/>
      </w:divBdr>
    </w:div>
    <w:div w:id="767964983">
      <w:bodyDiv w:val="1"/>
      <w:marLeft w:val="0"/>
      <w:marRight w:val="0"/>
      <w:marTop w:val="0"/>
      <w:marBottom w:val="0"/>
      <w:divBdr>
        <w:top w:val="none" w:sz="0" w:space="0" w:color="auto"/>
        <w:left w:val="none" w:sz="0" w:space="0" w:color="auto"/>
        <w:bottom w:val="none" w:sz="0" w:space="0" w:color="auto"/>
        <w:right w:val="none" w:sz="0" w:space="0" w:color="auto"/>
      </w:divBdr>
    </w:div>
    <w:div w:id="914239434">
      <w:bodyDiv w:val="1"/>
      <w:marLeft w:val="0"/>
      <w:marRight w:val="0"/>
      <w:marTop w:val="0"/>
      <w:marBottom w:val="0"/>
      <w:divBdr>
        <w:top w:val="none" w:sz="0" w:space="0" w:color="auto"/>
        <w:left w:val="none" w:sz="0" w:space="0" w:color="auto"/>
        <w:bottom w:val="none" w:sz="0" w:space="0" w:color="auto"/>
        <w:right w:val="none" w:sz="0" w:space="0" w:color="auto"/>
      </w:divBdr>
    </w:div>
    <w:div w:id="999507891">
      <w:bodyDiv w:val="1"/>
      <w:marLeft w:val="0"/>
      <w:marRight w:val="0"/>
      <w:marTop w:val="0"/>
      <w:marBottom w:val="0"/>
      <w:divBdr>
        <w:top w:val="none" w:sz="0" w:space="0" w:color="auto"/>
        <w:left w:val="none" w:sz="0" w:space="0" w:color="auto"/>
        <w:bottom w:val="none" w:sz="0" w:space="0" w:color="auto"/>
        <w:right w:val="none" w:sz="0" w:space="0" w:color="auto"/>
      </w:divBdr>
    </w:div>
    <w:div w:id="1003892521">
      <w:bodyDiv w:val="1"/>
      <w:marLeft w:val="0"/>
      <w:marRight w:val="0"/>
      <w:marTop w:val="0"/>
      <w:marBottom w:val="0"/>
      <w:divBdr>
        <w:top w:val="none" w:sz="0" w:space="0" w:color="auto"/>
        <w:left w:val="none" w:sz="0" w:space="0" w:color="auto"/>
        <w:bottom w:val="none" w:sz="0" w:space="0" w:color="auto"/>
        <w:right w:val="none" w:sz="0" w:space="0" w:color="auto"/>
      </w:divBdr>
    </w:div>
    <w:div w:id="1330207327">
      <w:bodyDiv w:val="1"/>
      <w:marLeft w:val="0"/>
      <w:marRight w:val="0"/>
      <w:marTop w:val="0"/>
      <w:marBottom w:val="0"/>
      <w:divBdr>
        <w:top w:val="none" w:sz="0" w:space="0" w:color="auto"/>
        <w:left w:val="none" w:sz="0" w:space="0" w:color="auto"/>
        <w:bottom w:val="none" w:sz="0" w:space="0" w:color="auto"/>
        <w:right w:val="none" w:sz="0" w:space="0" w:color="auto"/>
      </w:divBdr>
    </w:div>
    <w:div w:id="1506358051">
      <w:bodyDiv w:val="1"/>
      <w:marLeft w:val="0"/>
      <w:marRight w:val="0"/>
      <w:marTop w:val="0"/>
      <w:marBottom w:val="0"/>
      <w:divBdr>
        <w:top w:val="none" w:sz="0" w:space="0" w:color="auto"/>
        <w:left w:val="none" w:sz="0" w:space="0" w:color="auto"/>
        <w:bottom w:val="none" w:sz="0" w:space="0" w:color="auto"/>
        <w:right w:val="none" w:sz="0" w:space="0" w:color="auto"/>
      </w:divBdr>
    </w:div>
    <w:div w:id="1565410150">
      <w:bodyDiv w:val="1"/>
      <w:marLeft w:val="0"/>
      <w:marRight w:val="0"/>
      <w:marTop w:val="0"/>
      <w:marBottom w:val="0"/>
      <w:divBdr>
        <w:top w:val="none" w:sz="0" w:space="0" w:color="auto"/>
        <w:left w:val="none" w:sz="0" w:space="0" w:color="auto"/>
        <w:bottom w:val="none" w:sz="0" w:space="0" w:color="auto"/>
        <w:right w:val="none" w:sz="0" w:space="0" w:color="auto"/>
      </w:divBdr>
      <w:divsChild>
        <w:div w:id="1622221108">
          <w:marLeft w:val="1166"/>
          <w:marRight w:val="0"/>
          <w:marTop w:val="77"/>
          <w:marBottom w:val="0"/>
          <w:divBdr>
            <w:top w:val="none" w:sz="0" w:space="0" w:color="auto"/>
            <w:left w:val="none" w:sz="0" w:space="0" w:color="auto"/>
            <w:bottom w:val="none" w:sz="0" w:space="0" w:color="auto"/>
            <w:right w:val="none" w:sz="0" w:space="0" w:color="auto"/>
          </w:divBdr>
        </w:div>
      </w:divsChild>
    </w:div>
    <w:div w:id="1608997746">
      <w:bodyDiv w:val="1"/>
      <w:marLeft w:val="0"/>
      <w:marRight w:val="0"/>
      <w:marTop w:val="0"/>
      <w:marBottom w:val="0"/>
      <w:divBdr>
        <w:top w:val="none" w:sz="0" w:space="0" w:color="auto"/>
        <w:left w:val="none" w:sz="0" w:space="0" w:color="auto"/>
        <w:bottom w:val="none" w:sz="0" w:space="0" w:color="auto"/>
        <w:right w:val="none" w:sz="0" w:space="0" w:color="auto"/>
      </w:divBdr>
    </w:div>
    <w:div w:id="1710566423">
      <w:bodyDiv w:val="1"/>
      <w:marLeft w:val="0"/>
      <w:marRight w:val="0"/>
      <w:marTop w:val="0"/>
      <w:marBottom w:val="0"/>
      <w:divBdr>
        <w:top w:val="none" w:sz="0" w:space="0" w:color="auto"/>
        <w:left w:val="none" w:sz="0" w:space="0" w:color="auto"/>
        <w:bottom w:val="none" w:sz="0" w:space="0" w:color="auto"/>
        <w:right w:val="none" w:sz="0" w:space="0" w:color="auto"/>
      </w:divBdr>
    </w:div>
    <w:div w:id="1794057727">
      <w:bodyDiv w:val="1"/>
      <w:marLeft w:val="0"/>
      <w:marRight w:val="0"/>
      <w:marTop w:val="0"/>
      <w:marBottom w:val="0"/>
      <w:divBdr>
        <w:top w:val="none" w:sz="0" w:space="0" w:color="auto"/>
        <w:left w:val="none" w:sz="0" w:space="0" w:color="auto"/>
        <w:bottom w:val="none" w:sz="0" w:space="0" w:color="auto"/>
        <w:right w:val="none" w:sz="0" w:space="0" w:color="auto"/>
      </w:divBdr>
    </w:div>
    <w:div w:id="1937009865">
      <w:bodyDiv w:val="1"/>
      <w:marLeft w:val="0"/>
      <w:marRight w:val="0"/>
      <w:marTop w:val="0"/>
      <w:marBottom w:val="0"/>
      <w:divBdr>
        <w:top w:val="none" w:sz="0" w:space="0" w:color="auto"/>
        <w:left w:val="none" w:sz="0" w:space="0" w:color="auto"/>
        <w:bottom w:val="none" w:sz="0" w:space="0" w:color="auto"/>
        <w:right w:val="none" w:sz="0" w:space="0" w:color="auto"/>
      </w:divBdr>
    </w:div>
    <w:div w:id="2041317270">
      <w:bodyDiv w:val="1"/>
      <w:marLeft w:val="0"/>
      <w:marRight w:val="0"/>
      <w:marTop w:val="0"/>
      <w:marBottom w:val="0"/>
      <w:divBdr>
        <w:top w:val="none" w:sz="0" w:space="0" w:color="auto"/>
        <w:left w:val="none" w:sz="0" w:space="0" w:color="auto"/>
        <w:bottom w:val="none" w:sz="0" w:space="0" w:color="auto"/>
        <w:right w:val="none" w:sz="0" w:space="0" w:color="auto"/>
      </w:divBdr>
    </w:div>
    <w:div w:id="2082024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ad557546361f430d006c2bd047fac1b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b4075f5f7969d906438b5f8d3b852d7d"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5EC78E0-2CF0-431B-97BF-EE45E5BFF89B}">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88AD7742-AE04-493E-A9DA-502926B0E7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63C3052-827D-435F-B091-2825D04E4C06}">
  <ds:schemaRefs>
    <ds:schemaRef ds:uri="http://schemas.openxmlformats.org/officeDocument/2006/bibliography"/>
  </ds:schemaRefs>
</ds:datastoreItem>
</file>

<file path=customXml/itemProps4.xml><?xml version="1.0" encoding="utf-8"?>
<ds:datastoreItem xmlns:ds="http://schemas.openxmlformats.org/officeDocument/2006/customXml" ds:itemID="{3B8F8F52-0150-47E0-8AA0-8527EB2B279B}">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1074</TotalTime>
  <Pages>3</Pages>
  <Words>702</Words>
  <Characters>4007</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Ericsson_Jiakai</dc:creator>
  <cp:keywords/>
  <dc:description/>
  <cp:lastModifiedBy>Ericsson-Jiakai</cp:lastModifiedBy>
  <cp:revision>1543</cp:revision>
  <dcterms:created xsi:type="dcterms:W3CDTF">2024-07-10T02:25:00Z</dcterms:created>
  <dcterms:modified xsi:type="dcterms:W3CDTF">2025-11-07T08:33:00Z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